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5A" w:rsidRPr="007A7DDE" w:rsidRDefault="007A7DDE" w:rsidP="007A7DDE">
      <w:pPr>
        <w:jc w:val="center"/>
        <w:rPr>
          <w:b/>
          <w:sz w:val="30"/>
          <w:szCs w:val="30"/>
        </w:rPr>
      </w:pPr>
      <w:r w:rsidRPr="007A7DDE">
        <w:rPr>
          <w:rFonts w:hint="eastAsia"/>
          <w:b/>
          <w:sz w:val="30"/>
          <w:szCs w:val="30"/>
        </w:rPr>
        <w:t>上海市黄浦区教育基金会第四届理事会</w:t>
      </w:r>
    </w:p>
    <w:p w:rsidR="007A7DDE" w:rsidRPr="007A7DDE" w:rsidRDefault="007A7DDE" w:rsidP="007A7DDE">
      <w:pPr>
        <w:jc w:val="center"/>
        <w:rPr>
          <w:b/>
          <w:sz w:val="30"/>
          <w:szCs w:val="30"/>
        </w:rPr>
      </w:pPr>
      <w:r w:rsidRPr="007A7DDE">
        <w:rPr>
          <w:rFonts w:hint="eastAsia"/>
          <w:b/>
          <w:sz w:val="30"/>
          <w:szCs w:val="30"/>
        </w:rPr>
        <w:t>第七次理事会议报告</w:t>
      </w:r>
    </w:p>
    <w:p w:rsidR="007A7DDE" w:rsidRPr="007A7DDE" w:rsidRDefault="007A7DDE" w:rsidP="007A7DDE">
      <w:pPr>
        <w:jc w:val="center"/>
        <w:rPr>
          <w:b/>
          <w:sz w:val="30"/>
          <w:szCs w:val="30"/>
        </w:rPr>
      </w:pPr>
      <w:r w:rsidRPr="007A7DDE">
        <w:rPr>
          <w:rFonts w:hint="eastAsia"/>
          <w:b/>
          <w:sz w:val="30"/>
          <w:szCs w:val="30"/>
        </w:rPr>
        <w:t>——</w:t>
      </w:r>
      <w:r w:rsidRPr="007A7DDE">
        <w:rPr>
          <w:rFonts w:hint="eastAsia"/>
          <w:b/>
          <w:sz w:val="30"/>
          <w:szCs w:val="30"/>
        </w:rPr>
        <w:t>2017</w:t>
      </w:r>
      <w:r w:rsidRPr="007A7DDE">
        <w:rPr>
          <w:rFonts w:hint="eastAsia"/>
          <w:b/>
          <w:sz w:val="30"/>
          <w:szCs w:val="30"/>
        </w:rPr>
        <w:t>年的工作汇报</w:t>
      </w:r>
    </w:p>
    <w:p w:rsidR="007A7DDE" w:rsidRDefault="007A7DDE"/>
    <w:p w:rsidR="007A7DDE" w:rsidRDefault="007A7DDE" w:rsidP="00925B84">
      <w:pPr>
        <w:jc w:val="center"/>
      </w:pPr>
      <w:r>
        <w:rPr>
          <w:rFonts w:hint="eastAsia"/>
        </w:rPr>
        <w:t>2017</w:t>
      </w:r>
      <w:r>
        <w:rPr>
          <w:rFonts w:hint="eastAsia"/>
        </w:rPr>
        <w:t>年</w:t>
      </w:r>
      <w:r>
        <w:rPr>
          <w:rFonts w:hint="eastAsia"/>
        </w:rPr>
        <w:t>12</w:t>
      </w:r>
      <w:r>
        <w:rPr>
          <w:rFonts w:hint="eastAsia"/>
        </w:rPr>
        <w:t>月</w:t>
      </w:r>
    </w:p>
    <w:p w:rsidR="007A7DDE" w:rsidRPr="007A7DDE" w:rsidRDefault="007A7DDE">
      <w:pPr>
        <w:rPr>
          <w:sz w:val="28"/>
          <w:szCs w:val="28"/>
        </w:rPr>
      </w:pPr>
      <w:r w:rsidRPr="007A7DDE">
        <w:rPr>
          <w:rFonts w:hint="eastAsia"/>
          <w:sz w:val="28"/>
          <w:szCs w:val="28"/>
        </w:rPr>
        <w:t>各位理事，</w:t>
      </w:r>
      <w:r w:rsidRPr="007A7DDE">
        <w:rPr>
          <w:rFonts w:hint="eastAsia"/>
          <w:sz w:val="28"/>
          <w:szCs w:val="28"/>
        </w:rPr>
        <w:t>2017</w:t>
      </w:r>
      <w:r w:rsidRPr="007A7DDE">
        <w:rPr>
          <w:rFonts w:hint="eastAsia"/>
          <w:sz w:val="28"/>
          <w:szCs w:val="28"/>
        </w:rPr>
        <w:t>年即将过去，我代表秘书组汇报本会今年的工作。</w:t>
      </w:r>
    </w:p>
    <w:p w:rsidR="007A7DDE" w:rsidRPr="002C124E" w:rsidRDefault="007A7DDE" w:rsidP="002126CD">
      <w:pPr>
        <w:pStyle w:val="a4"/>
        <w:numPr>
          <w:ilvl w:val="0"/>
          <w:numId w:val="1"/>
        </w:numPr>
        <w:spacing w:line="480" w:lineRule="exact"/>
        <w:ind w:left="0" w:firstLineChars="0" w:firstLine="0"/>
        <w:jc w:val="left"/>
        <w:rPr>
          <w:b/>
          <w:sz w:val="28"/>
          <w:szCs w:val="28"/>
        </w:rPr>
      </w:pPr>
      <w:r w:rsidRPr="002C124E">
        <w:rPr>
          <w:rFonts w:hint="eastAsia"/>
          <w:b/>
          <w:sz w:val="28"/>
          <w:szCs w:val="28"/>
        </w:rPr>
        <w:t>学习贯彻中办国办</w:t>
      </w:r>
      <w:r w:rsidRPr="002C124E">
        <w:rPr>
          <w:rFonts w:hint="eastAsia"/>
          <w:b/>
          <w:sz w:val="28"/>
          <w:szCs w:val="28"/>
        </w:rPr>
        <w:t>2016</w:t>
      </w:r>
      <w:r w:rsidRPr="002C124E">
        <w:rPr>
          <w:rFonts w:hint="eastAsia"/>
          <w:b/>
          <w:sz w:val="28"/>
          <w:szCs w:val="28"/>
        </w:rPr>
        <w:t>年</w:t>
      </w:r>
      <w:r w:rsidRPr="002C124E">
        <w:rPr>
          <w:rFonts w:hint="eastAsia"/>
          <w:b/>
          <w:sz w:val="28"/>
          <w:szCs w:val="28"/>
        </w:rPr>
        <w:t>46</w:t>
      </w:r>
      <w:r w:rsidRPr="002C124E">
        <w:rPr>
          <w:rFonts w:hint="eastAsia"/>
          <w:b/>
          <w:sz w:val="28"/>
          <w:szCs w:val="28"/>
        </w:rPr>
        <w:t>号文件精神。严格依法依规办事；认真开展调研以“学人之长”找出自身的短板，加强基金会的自身建设。</w:t>
      </w:r>
    </w:p>
    <w:p w:rsidR="007A7DDE" w:rsidRDefault="00F21DD4" w:rsidP="00B01630">
      <w:pPr>
        <w:pStyle w:val="a4"/>
        <w:numPr>
          <w:ilvl w:val="0"/>
          <w:numId w:val="2"/>
        </w:numPr>
        <w:spacing w:line="480" w:lineRule="exact"/>
        <w:ind w:left="0" w:firstLine="560"/>
        <w:jc w:val="left"/>
        <w:rPr>
          <w:sz w:val="28"/>
          <w:szCs w:val="28"/>
        </w:rPr>
      </w:pPr>
      <w:r>
        <w:rPr>
          <w:rFonts w:hint="eastAsia"/>
          <w:sz w:val="28"/>
          <w:szCs w:val="28"/>
        </w:rPr>
        <w:t>有法必依，严格依法依规</w:t>
      </w:r>
      <w:r w:rsidR="007A7DDE">
        <w:rPr>
          <w:rFonts w:hint="eastAsia"/>
          <w:sz w:val="28"/>
          <w:szCs w:val="28"/>
        </w:rPr>
        <w:t>按照基金会章程的</w:t>
      </w:r>
      <w:r>
        <w:rPr>
          <w:rFonts w:hint="eastAsia"/>
          <w:sz w:val="28"/>
          <w:szCs w:val="28"/>
        </w:rPr>
        <w:t>做</w:t>
      </w:r>
      <w:r w:rsidR="007A7DDE">
        <w:rPr>
          <w:rFonts w:hint="eastAsia"/>
          <w:sz w:val="28"/>
          <w:szCs w:val="28"/>
        </w:rPr>
        <w:t>好基金会的工作，年</w:t>
      </w:r>
      <w:r>
        <w:rPr>
          <w:rFonts w:hint="eastAsia"/>
          <w:sz w:val="28"/>
          <w:szCs w:val="28"/>
        </w:rPr>
        <w:t>中</w:t>
      </w:r>
      <w:r w:rsidR="007A7DDE">
        <w:rPr>
          <w:rFonts w:hint="eastAsia"/>
          <w:sz w:val="28"/>
          <w:szCs w:val="28"/>
        </w:rPr>
        <w:t>发现</w:t>
      </w:r>
      <w:r w:rsidR="007A7DDE">
        <w:rPr>
          <w:rFonts w:hint="eastAsia"/>
          <w:sz w:val="28"/>
          <w:szCs w:val="28"/>
        </w:rPr>
        <w:t>2017</w:t>
      </w:r>
      <w:r w:rsidR="007A7DDE">
        <w:rPr>
          <w:rFonts w:hint="eastAsia"/>
          <w:sz w:val="28"/>
          <w:szCs w:val="28"/>
        </w:rPr>
        <w:t>年《上海市园丁奖》</w:t>
      </w:r>
      <w:r>
        <w:rPr>
          <w:rFonts w:hint="eastAsia"/>
          <w:sz w:val="28"/>
          <w:szCs w:val="28"/>
        </w:rPr>
        <w:t>评选</w:t>
      </w:r>
      <w:r w:rsidR="007A7DDE">
        <w:rPr>
          <w:rFonts w:hint="eastAsia"/>
          <w:sz w:val="28"/>
          <w:szCs w:val="28"/>
        </w:rPr>
        <w:t>、</w:t>
      </w:r>
      <w:r w:rsidR="00CE1613">
        <w:rPr>
          <w:rFonts w:hint="eastAsia"/>
          <w:sz w:val="28"/>
          <w:szCs w:val="28"/>
        </w:rPr>
        <w:t>《</w:t>
      </w:r>
      <w:r w:rsidR="00CE1613">
        <w:rPr>
          <w:rFonts w:hint="eastAsia"/>
          <w:sz w:val="28"/>
          <w:szCs w:val="28"/>
        </w:rPr>
        <w:t>2014</w:t>
      </w:r>
      <w:r w:rsidR="00CE1613">
        <w:rPr>
          <w:rFonts w:hint="eastAsia"/>
          <w:sz w:val="28"/>
          <w:szCs w:val="28"/>
        </w:rPr>
        <w:t>年黄浦区园丁奖获奖教师的慰问活动》、从教</w:t>
      </w:r>
      <w:r w:rsidR="00CE1613">
        <w:rPr>
          <w:rFonts w:hint="eastAsia"/>
          <w:sz w:val="28"/>
          <w:szCs w:val="28"/>
        </w:rPr>
        <w:t>30</w:t>
      </w:r>
      <w:r w:rsidR="00CE1613">
        <w:rPr>
          <w:rFonts w:hint="eastAsia"/>
          <w:sz w:val="28"/>
          <w:szCs w:val="28"/>
        </w:rPr>
        <w:t>年教师纪念品的颁发工作都出现了一些意外情况。面对此情我们依照章程规定与《黄浦区教育基</w:t>
      </w:r>
      <w:r>
        <w:rPr>
          <w:rFonts w:hint="eastAsia"/>
          <w:sz w:val="28"/>
          <w:szCs w:val="28"/>
        </w:rPr>
        <w:t>金会资金使用有关规定》报请理事会议说明情况，做出部分预算调整。而</w:t>
      </w:r>
      <w:r w:rsidR="00CE1613">
        <w:rPr>
          <w:rFonts w:hint="eastAsia"/>
          <w:sz w:val="28"/>
          <w:szCs w:val="28"/>
        </w:rPr>
        <w:t>不是简单地由负责日常工作的秘书长做出修改或</w:t>
      </w:r>
      <w:r>
        <w:rPr>
          <w:rFonts w:hint="eastAsia"/>
          <w:sz w:val="28"/>
          <w:szCs w:val="28"/>
        </w:rPr>
        <w:t>者</w:t>
      </w:r>
      <w:r w:rsidR="00CE1613">
        <w:rPr>
          <w:rFonts w:hint="eastAsia"/>
          <w:sz w:val="28"/>
          <w:szCs w:val="28"/>
        </w:rPr>
        <w:t>先斩后奏。</w:t>
      </w:r>
    </w:p>
    <w:p w:rsidR="00CE1613" w:rsidRPr="002126CD" w:rsidRDefault="00CE1613" w:rsidP="00B01630">
      <w:pPr>
        <w:spacing w:line="480" w:lineRule="exact"/>
        <w:ind w:firstLineChars="200" w:firstLine="560"/>
        <w:jc w:val="left"/>
        <w:rPr>
          <w:sz w:val="28"/>
          <w:szCs w:val="28"/>
        </w:rPr>
      </w:pPr>
      <w:r w:rsidRPr="002126CD">
        <w:rPr>
          <w:rFonts w:hint="eastAsia"/>
          <w:sz w:val="28"/>
          <w:szCs w:val="28"/>
        </w:rPr>
        <w:t>对个别项目实施单位没有按照原项目申报使用经费的行为我们“坚决叫停”，已经终止其后续经费的使用。</w:t>
      </w:r>
    </w:p>
    <w:p w:rsidR="00CE1613" w:rsidRDefault="00CE1613" w:rsidP="00B01630">
      <w:pPr>
        <w:spacing w:line="480" w:lineRule="exact"/>
        <w:ind w:firstLineChars="200" w:firstLine="560"/>
        <w:jc w:val="left"/>
        <w:rPr>
          <w:sz w:val="28"/>
          <w:szCs w:val="28"/>
        </w:rPr>
      </w:pPr>
      <w:r>
        <w:rPr>
          <w:rFonts w:hint="eastAsia"/>
          <w:sz w:val="28"/>
          <w:szCs w:val="28"/>
        </w:rPr>
        <w:t>我们还约谈部分项目负责人，对其经费使用</w:t>
      </w:r>
      <w:r w:rsidR="00D56E1E">
        <w:rPr>
          <w:rFonts w:hint="eastAsia"/>
          <w:sz w:val="28"/>
          <w:szCs w:val="28"/>
        </w:rPr>
        <w:t>中</w:t>
      </w:r>
      <w:r>
        <w:rPr>
          <w:rFonts w:hint="eastAsia"/>
          <w:sz w:val="28"/>
          <w:szCs w:val="28"/>
        </w:rPr>
        <w:t>情况当面交换意见，坚决按照批准的申报项目规定组织活动，做到申请清楚、经费使用合情合理合</w:t>
      </w:r>
      <w:proofErr w:type="gramStart"/>
      <w:r>
        <w:rPr>
          <w:rFonts w:hint="eastAsia"/>
          <w:sz w:val="28"/>
          <w:szCs w:val="28"/>
        </w:rPr>
        <w:t>规</w:t>
      </w:r>
      <w:proofErr w:type="gramEnd"/>
      <w:r>
        <w:rPr>
          <w:rFonts w:hint="eastAsia"/>
          <w:sz w:val="28"/>
          <w:szCs w:val="28"/>
        </w:rPr>
        <w:t>、活动有第三方</w:t>
      </w:r>
      <w:r w:rsidR="00D56E1E">
        <w:rPr>
          <w:rFonts w:hint="eastAsia"/>
          <w:sz w:val="28"/>
          <w:szCs w:val="28"/>
        </w:rPr>
        <w:t>组织的必须按规定签订</w:t>
      </w:r>
      <w:r>
        <w:rPr>
          <w:rFonts w:hint="eastAsia"/>
          <w:sz w:val="28"/>
          <w:szCs w:val="28"/>
        </w:rPr>
        <w:t>合同</w:t>
      </w:r>
      <w:r w:rsidR="00D56E1E">
        <w:rPr>
          <w:rFonts w:hint="eastAsia"/>
          <w:sz w:val="28"/>
          <w:szCs w:val="28"/>
        </w:rPr>
        <w:t>，</w:t>
      </w:r>
      <w:r>
        <w:rPr>
          <w:rFonts w:hint="eastAsia"/>
          <w:sz w:val="28"/>
          <w:szCs w:val="28"/>
        </w:rPr>
        <w:t>活动结束后</w:t>
      </w:r>
      <w:r w:rsidR="00D22518">
        <w:rPr>
          <w:rFonts w:hint="eastAsia"/>
          <w:sz w:val="28"/>
          <w:szCs w:val="28"/>
        </w:rPr>
        <w:t>付清活动项目款，并要求</w:t>
      </w:r>
      <w:r>
        <w:rPr>
          <w:rFonts w:hint="eastAsia"/>
          <w:sz w:val="28"/>
          <w:szCs w:val="28"/>
        </w:rPr>
        <w:t>有</w:t>
      </w:r>
      <w:r w:rsidR="00D56E1E">
        <w:rPr>
          <w:rFonts w:hint="eastAsia"/>
          <w:sz w:val="28"/>
          <w:szCs w:val="28"/>
        </w:rPr>
        <w:t>项目</w:t>
      </w:r>
      <w:r>
        <w:rPr>
          <w:rFonts w:hint="eastAsia"/>
          <w:sz w:val="28"/>
          <w:szCs w:val="28"/>
        </w:rPr>
        <w:t>小结归档。</w:t>
      </w:r>
    </w:p>
    <w:p w:rsidR="002126CD" w:rsidRPr="002126CD" w:rsidRDefault="002126CD" w:rsidP="00B01630">
      <w:pPr>
        <w:pStyle w:val="a4"/>
        <w:numPr>
          <w:ilvl w:val="0"/>
          <w:numId w:val="2"/>
        </w:numPr>
        <w:spacing w:line="480" w:lineRule="exact"/>
        <w:ind w:left="0" w:firstLine="560"/>
        <w:jc w:val="left"/>
        <w:rPr>
          <w:sz w:val="28"/>
          <w:szCs w:val="28"/>
        </w:rPr>
      </w:pPr>
      <w:r w:rsidRPr="002126CD">
        <w:rPr>
          <w:rFonts w:hint="eastAsia"/>
          <w:sz w:val="28"/>
          <w:szCs w:val="28"/>
        </w:rPr>
        <w:t>为了加强基金会自身建设我们建立基金会课题组，约请各方领导、专家共同研究分析基金会的自身问题与今后发展的思考与设想。目前研究已经经过基金会发展历程回顾、资料文选调查、问卷调查、与银行专员</w:t>
      </w:r>
      <w:proofErr w:type="gramStart"/>
      <w:r w:rsidRPr="002126CD">
        <w:rPr>
          <w:rFonts w:hint="eastAsia"/>
          <w:sz w:val="28"/>
          <w:szCs w:val="28"/>
        </w:rPr>
        <w:t>沟通增值</w:t>
      </w:r>
      <w:proofErr w:type="gramEnd"/>
      <w:r w:rsidRPr="002126CD">
        <w:rPr>
          <w:rFonts w:hint="eastAsia"/>
          <w:sz w:val="28"/>
          <w:szCs w:val="28"/>
        </w:rPr>
        <w:t>保值问题</w:t>
      </w:r>
      <w:r w:rsidR="008F2E6E">
        <w:rPr>
          <w:rFonts w:hint="eastAsia"/>
          <w:sz w:val="28"/>
          <w:szCs w:val="28"/>
        </w:rPr>
        <w:t>等等阶段</w:t>
      </w:r>
      <w:r w:rsidRPr="002126CD">
        <w:rPr>
          <w:rFonts w:hint="eastAsia"/>
          <w:sz w:val="28"/>
          <w:szCs w:val="28"/>
        </w:rPr>
        <w:t>。期间我们理事长带领我们基金会负责日常工作的同志与课题组同志几次分析我们的实际</w:t>
      </w:r>
      <w:r w:rsidR="008F2E6E">
        <w:rPr>
          <w:rFonts w:hint="eastAsia"/>
          <w:sz w:val="28"/>
          <w:szCs w:val="28"/>
        </w:rPr>
        <w:t>情况</w:t>
      </w:r>
      <w:r w:rsidRPr="002126CD">
        <w:rPr>
          <w:rFonts w:hint="eastAsia"/>
          <w:sz w:val="28"/>
          <w:szCs w:val="28"/>
        </w:rPr>
        <w:t>，走访长宁区浦东新区教育基金会学习取经。</w:t>
      </w:r>
      <w:r w:rsidRPr="002126CD">
        <w:rPr>
          <w:rFonts w:hint="eastAsia"/>
          <w:sz w:val="28"/>
          <w:szCs w:val="28"/>
        </w:rPr>
        <w:t>12</w:t>
      </w:r>
      <w:r w:rsidRPr="002126CD">
        <w:rPr>
          <w:rFonts w:hint="eastAsia"/>
          <w:sz w:val="28"/>
          <w:szCs w:val="28"/>
        </w:rPr>
        <w:t>月</w:t>
      </w:r>
      <w:r w:rsidRPr="002126CD">
        <w:rPr>
          <w:rFonts w:hint="eastAsia"/>
          <w:sz w:val="28"/>
          <w:szCs w:val="28"/>
        </w:rPr>
        <w:t>6</w:t>
      </w:r>
      <w:r w:rsidRPr="002126CD">
        <w:rPr>
          <w:rFonts w:hint="eastAsia"/>
          <w:sz w:val="28"/>
          <w:szCs w:val="28"/>
        </w:rPr>
        <w:t>日课题组举行第二次全体会议，进行课题研究</w:t>
      </w:r>
      <w:r w:rsidR="008F2E6E">
        <w:rPr>
          <w:rFonts w:hint="eastAsia"/>
          <w:sz w:val="28"/>
          <w:szCs w:val="28"/>
        </w:rPr>
        <w:t>的审议</w:t>
      </w:r>
      <w:r w:rsidRPr="002126CD">
        <w:rPr>
          <w:rFonts w:hint="eastAsia"/>
          <w:sz w:val="28"/>
          <w:szCs w:val="28"/>
        </w:rPr>
        <w:t>与汇总完成课题报告。</w:t>
      </w:r>
    </w:p>
    <w:p w:rsidR="002126CD" w:rsidRDefault="00657C6A" w:rsidP="00B01630">
      <w:pPr>
        <w:pStyle w:val="a4"/>
        <w:numPr>
          <w:ilvl w:val="0"/>
          <w:numId w:val="2"/>
        </w:numPr>
        <w:spacing w:line="480" w:lineRule="exact"/>
        <w:ind w:left="0" w:firstLine="560"/>
        <w:jc w:val="left"/>
        <w:rPr>
          <w:sz w:val="28"/>
          <w:szCs w:val="28"/>
        </w:rPr>
      </w:pPr>
      <w:r>
        <w:rPr>
          <w:rFonts w:hint="eastAsia"/>
          <w:sz w:val="28"/>
          <w:szCs w:val="28"/>
        </w:rPr>
        <w:lastRenderedPageBreak/>
        <w:t>在调研过程中我们及时补短板、抓调整</w:t>
      </w:r>
      <w:r w:rsidR="008F2E6E">
        <w:rPr>
          <w:rFonts w:hint="eastAsia"/>
          <w:sz w:val="28"/>
          <w:szCs w:val="28"/>
        </w:rPr>
        <w:t>。</w:t>
      </w:r>
      <w:r w:rsidR="00185ED3">
        <w:rPr>
          <w:rFonts w:hint="eastAsia"/>
          <w:sz w:val="28"/>
          <w:szCs w:val="28"/>
        </w:rPr>
        <w:t>我们的银行存款</w:t>
      </w:r>
      <w:r>
        <w:rPr>
          <w:rFonts w:hint="eastAsia"/>
          <w:sz w:val="28"/>
          <w:szCs w:val="28"/>
        </w:rPr>
        <w:t>尽</w:t>
      </w:r>
      <w:r w:rsidR="008F2E6E">
        <w:rPr>
          <w:rFonts w:hint="eastAsia"/>
          <w:sz w:val="28"/>
          <w:szCs w:val="28"/>
        </w:rPr>
        <w:t>管有</w:t>
      </w:r>
      <w:r>
        <w:rPr>
          <w:rFonts w:hint="eastAsia"/>
          <w:sz w:val="28"/>
          <w:szCs w:val="28"/>
        </w:rPr>
        <w:t>7000</w:t>
      </w:r>
      <w:r>
        <w:rPr>
          <w:rFonts w:hint="eastAsia"/>
          <w:sz w:val="28"/>
          <w:szCs w:val="28"/>
        </w:rPr>
        <w:t>万元</w:t>
      </w:r>
      <w:r w:rsidR="008F2E6E">
        <w:rPr>
          <w:rFonts w:hint="eastAsia"/>
          <w:sz w:val="28"/>
          <w:szCs w:val="28"/>
        </w:rPr>
        <w:t>之多</w:t>
      </w:r>
      <w:r>
        <w:rPr>
          <w:rFonts w:hint="eastAsia"/>
          <w:sz w:val="28"/>
          <w:szCs w:val="28"/>
        </w:rPr>
        <w:t>，位列各区</w:t>
      </w:r>
      <w:r w:rsidR="008F2E6E">
        <w:rPr>
          <w:rFonts w:hint="eastAsia"/>
          <w:sz w:val="28"/>
          <w:szCs w:val="28"/>
        </w:rPr>
        <w:t>教育基金会前茅，但如何</w:t>
      </w:r>
      <w:r>
        <w:rPr>
          <w:rFonts w:hint="eastAsia"/>
          <w:sz w:val="28"/>
          <w:szCs w:val="28"/>
        </w:rPr>
        <w:t>增值保值一直困扰我们的手脚。在学习</w:t>
      </w:r>
      <w:r w:rsidR="008F2E6E">
        <w:rPr>
          <w:rFonts w:hint="eastAsia"/>
          <w:sz w:val="28"/>
          <w:szCs w:val="28"/>
        </w:rPr>
        <w:t>研究课题期间我们与银行专员的沟通，</w:t>
      </w:r>
      <w:r>
        <w:rPr>
          <w:rFonts w:hint="eastAsia"/>
          <w:sz w:val="28"/>
          <w:szCs w:val="28"/>
        </w:rPr>
        <w:t>及时与银行经理联系搞活我们的利率，把存款分为</w:t>
      </w:r>
      <w:r>
        <w:rPr>
          <w:rFonts w:hint="eastAsia"/>
          <w:sz w:val="28"/>
          <w:szCs w:val="28"/>
        </w:rPr>
        <w:t>4000</w:t>
      </w:r>
      <w:r w:rsidR="00185ED3">
        <w:rPr>
          <w:rFonts w:hint="eastAsia"/>
          <w:sz w:val="28"/>
          <w:szCs w:val="28"/>
        </w:rPr>
        <w:t>万</w:t>
      </w:r>
      <w:r>
        <w:rPr>
          <w:rFonts w:hint="eastAsia"/>
          <w:sz w:val="28"/>
          <w:szCs w:val="28"/>
        </w:rPr>
        <w:t>元长期大额存款、</w:t>
      </w:r>
      <w:r>
        <w:rPr>
          <w:rFonts w:hint="eastAsia"/>
          <w:sz w:val="28"/>
          <w:szCs w:val="28"/>
        </w:rPr>
        <w:t>2000</w:t>
      </w:r>
      <w:r>
        <w:rPr>
          <w:rFonts w:hint="eastAsia"/>
          <w:sz w:val="28"/>
          <w:szCs w:val="28"/>
        </w:rPr>
        <w:t>万元短期大额存款、</w:t>
      </w:r>
      <w:r>
        <w:rPr>
          <w:rFonts w:hint="eastAsia"/>
          <w:sz w:val="28"/>
          <w:szCs w:val="28"/>
        </w:rPr>
        <w:t>1100</w:t>
      </w:r>
      <w:r>
        <w:rPr>
          <w:rFonts w:hint="eastAsia"/>
          <w:sz w:val="28"/>
          <w:szCs w:val="28"/>
        </w:rPr>
        <w:t>万元左右为</w:t>
      </w:r>
      <w:proofErr w:type="gramStart"/>
      <w:r>
        <w:rPr>
          <w:rFonts w:hint="eastAsia"/>
          <w:sz w:val="28"/>
          <w:szCs w:val="28"/>
        </w:rPr>
        <w:t>活期与</w:t>
      </w:r>
      <w:proofErr w:type="gramEnd"/>
      <w:r>
        <w:rPr>
          <w:rFonts w:hint="eastAsia"/>
          <w:sz w:val="28"/>
          <w:szCs w:val="28"/>
        </w:rPr>
        <w:t>保本保息的理财产品。这样可以争取利率的最优化和使用的便利化，确保经费的有效增值与使用的安全。</w:t>
      </w:r>
    </w:p>
    <w:p w:rsidR="00255A54" w:rsidRDefault="00310740" w:rsidP="00B01630">
      <w:pPr>
        <w:pStyle w:val="a4"/>
        <w:numPr>
          <w:ilvl w:val="0"/>
          <w:numId w:val="2"/>
        </w:numPr>
        <w:spacing w:line="480" w:lineRule="exact"/>
        <w:ind w:left="0" w:firstLine="560"/>
        <w:jc w:val="left"/>
        <w:rPr>
          <w:sz w:val="28"/>
          <w:szCs w:val="28"/>
        </w:rPr>
      </w:pPr>
      <w:r w:rsidRPr="00D20BDA">
        <w:rPr>
          <w:rFonts w:hint="eastAsia"/>
          <w:sz w:val="28"/>
          <w:szCs w:val="28"/>
        </w:rPr>
        <w:t>11</w:t>
      </w:r>
      <w:r w:rsidR="008F2E6E" w:rsidRPr="00D20BDA">
        <w:rPr>
          <w:rFonts w:hint="eastAsia"/>
          <w:sz w:val="28"/>
          <w:szCs w:val="28"/>
        </w:rPr>
        <w:t>月</w:t>
      </w:r>
      <w:r w:rsidR="008F2E6E" w:rsidRPr="00D20BDA">
        <w:rPr>
          <w:rFonts w:hint="eastAsia"/>
          <w:sz w:val="28"/>
          <w:szCs w:val="28"/>
        </w:rPr>
        <w:t>1</w:t>
      </w:r>
      <w:r w:rsidRPr="00D20BDA">
        <w:rPr>
          <w:rFonts w:hint="eastAsia"/>
          <w:sz w:val="28"/>
          <w:szCs w:val="28"/>
        </w:rPr>
        <w:t>日上海市教委、上海社会科学院委托市教育发展基金会召开调查会议邀请我们参加。会上</w:t>
      </w:r>
      <w:r w:rsidR="00255A54" w:rsidRPr="00D20BDA">
        <w:rPr>
          <w:rFonts w:hint="eastAsia"/>
          <w:sz w:val="28"/>
          <w:szCs w:val="28"/>
        </w:rPr>
        <w:t>我介绍了黄浦区教育基金会发展的大致轨迹，谈了希望政府出台政策支持基金会的意见建议，特别是根据</w:t>
      </w:r>
      <w:r w:rsidR="00255A54" w:rsidRPr="00D20BDA">
        <w:rPr>
          <w:rFonts w:hint="eastAsia"/>
          <w:sz w:val="28"/>
          <w:szCs w:val="28"/>
        </w:rPr>
        <w:t>46</w:t>
      </w:r>
      <w:r w:rsidR="00255A54" w:rsidRPr="00D20BDA">
        <w:rPr>
          <w:rFonts w:hint="eastAsia"/>
          <w:sz w:val="28"/>
          <w:szCs w:val="28"/>
        </w:rPr>
        <w:t>号文件精神，发挥社会组织的积极作用服务国家、服务社会、服务群众、服务行业，政府有关</w:t>
      </w:r>
      <w:r w:rsidR="008F2E6E" w:rsidRPr="00D20BDA">
        <w:rPr>
          <w:rFonts w:hint="eastAsia"/>
          <w:sz w:val="28"/>
          <w:szCs w:val="28"/>
        </w:rPr>
        <w:t>部门应该</w:t>
      </w:r>
      <w:r w:rsidR="006B4D76" w:rsidRPr="00D20BDA">
        <w:rPr>
          <w:rFonts w:hint="eastAsia"/>
          <w:sz w:val="28"/>
          <w:szCs w:val="28"/>
        </w:rPr>
        <w:t>大力扶持社会组织的发展，包括资金的资助、购买</w:t>
      </w:r>
      <w:r w:rsidR="00255A54" w:rsidRPr="00D20BDA">
        <w:rPr>
          <w:rFonts w:hint="eastAsia"/>
          <w:sz w:val="28"/>
          <w:szCs w:val="28"/>
        </w:rPr>
        <w:t>服务等项政策措施的落实；其次提出教育基金会</w:t>
      </w:r>
      <w:proofErr w:type="gramStart"/>
      <w:r w:rsidR="00255A54" w:rsidRPr="00D20BDA">
        <w:rPr>
          <w:rFonts w:hint="eastAsia"/>
          <w:sz w:val="28"/>
          <w:szCs w:val="28"/>
        </w:rPr>
        <w:t>一</w:t>
      </w:r>
      <w:proofErr w:type="gramEnd"/>
      <w:r w:rsidR="00255A54" w:rsidRPr="00D20BDA">
        <w:rPr>
          <w:rFonts w:hint="eastAsia"/>
          <w:sz w:val="28"/>
          <w:szCs w:val="28"/>
        </w:rPr>
        <w:t>类社会组织更改属性的做法，</w:t>
      </w:r>
      <w:r w:rsidR="006B4D76" w:rsidRPr="00D20BDA">
        <w:rPr>
          <w:rFonts w:hint="eastAsia"/>
          <w:sz w:val="28"/>
          <w:szCs w:val="28"/>
        </w:rPr>
        <w:t>希望</w:t>
      </w:r>
      <w:r w:rsidR="00255A54" w:rsidRPr="00D20BDA">
        <w:rPr>
          <w:rFonts w:hint="eastAsia"/>
          <w:sz w:val="28"/>
          <w:szCs w:val="28"/>
        </w:rPr>
        <w:t>地方政府应该尽快在实施过程中制订《慈善法》的“实施细则”。</w:t>
      </w:r>
      <w:r w:rsidR="009E5933" w:rsidRPr="00D20BDA">
        <w:rPr>
          <w:rFonts w:hint="eastAsia"/>
          <w:sz w:val="28"/>
          <w:szCs w:val="28"/>
        </w:rPr>
        <w:t>11/29</w:t>
      </w:r>
      <w:r w:rsidR="009E5933" w:rsidRPr="00D20BDA">
        <w:rPr>
          <w:rFonts w:hint="eastAsia"/>
          <w:sz w:val="28"/>
          <w:szCs w:val="28"/>
        </w:rPr>
        <w:t>日上海市社团局召开</w:t>
      </w:r>
      <w:r w:rsidR="009E5933" w:rsidRPr="00D20BDA">
        <w:rPr>
          <w:rFonts w:hint="eastAsia"/>
          <w:sz w:val="28"/>
          <w:szCs w:val="28"/>
        </w:rPr>
        <w:t>2017</w:t>
      </w:r>
      <w:r w:rsidR="009E5933" w:rsidRPr="00D20BDA">
        <w:rPr>
          <w:rFonts w:hint="eastAsia"/>
          <w:sz w:val="28"/>
          <w:szCs w:val="28"/>
        </w:rPr>
        <w:t>年工作会议，</w:t>
      </w:r>
      <w:proofErr w:type="gramStart"/>
      <w:r w:rsidR="009E5933" w:rsidRPr="00D20BDA">
        <w:rPr>
          <w:rFonts w:hint="eastAsia"/>
          <w:sz w:val="28"/>
          <w:szCs w:val="28"/>
        </w:rPr>
        <w:t>代秀琴副</w:t>
      </w:r>
      <w:proofErr w:type="gramEnd"/>
      <w:r w:rsidR="009E5933" w:rsidRPr="00D20BDA">
        <w:rPr>
          <w:rFonts w:hint="eastAsia"/>
          <w:sz w:val="28"/>
          <w:szCs w:val="28"/>
        </w:rPr>
        <w:t>秘书长出席了</w:t>
      </w:r>
      <w:r w:rsidR="00183AB2" w:rsidRPr="00D20BDA">
        <w:rPr>
          <w:rFonts w:hint="eastAsia"/>
          <w:sz w:val="28"/>
          <w:szCs w:val="28"/>
        </w:rPr>
        <w:t>这一重要</w:t>
      </w:r>
      <w:r w:rsidR="009E5933" w:rsidRPr="00D20BDA">
        <w:rPr>
          <w:rFonts w:hint="eastAsia"/>
          <w:sz w:val="28"/>
          <w:szCs w:val="28"/>
        </w:rPr>
        <w:t>会议，借此机会请</w:t>
      </w:r>
      <w:proofErr w:type="gramStart"/>
      <w:r w:rsidR="009E5933" w:rsidRPr="00D20BDA">
        <w:rPr>
          <w:rFonts w:hint="eastAsia"/>
          <w:sz w:val="28"/>
          <w:szCs w:val="28"/>
        </w:rPr>
        <w:t>代老师</w:t>
      </w:r>
      <w:proofErr w:type="gramEnd"/>
      <w:r w:rsidR="009E5933" w:rsidRPr="00D20BDA">
        <w:rPr>
          <w:rFonts w:hint="eastAsia"/>
          <w:sz w:val="28"/>
          <w:szCs w:val="28"/>
        </w:rPr>
        <w:t>传达会议要点与</w:t>
      </w:r>
      <w:r w:rsidR="00183AB2" w:rsidRPr="00D20BDA">
        <w:rPr>
          <w:rFonts w:hint="eastAsia"/>
          <w:sz w:val="28"/>
          <w:szCs w:val="28"/>
        </w:rPr>
        <w:t>会议</w:t>
      </w:r>
      <w:r w:rsidR="009E5933" w:rsidRPr="00D20BDA">
        <w:rPr>
          <w:rFonts w:hint="eastAsia"/>
          <w:sz w:val="28"/>
          <w:szCs w:val="28"/>
        </w:rPr>
        <w:t>精神。</w:t>
      </w:r>
    </w:p>
    <w:p w:rsidR="00925B84" w:rsidRPr="00D20BDA" w:rsidRDefault="00925B84" w:rsidP="00FD0863">
      <w:pPr>
        <w:pStyle w:val="a4"/>
        <w:spacing w:line="480" w:lineRule="exact"/>
        <w:ind w:firstLineChars="0" w:firstLine="0"/>
        <w:jc w:val="left"/>
        <w:rPr>
          <w:sz w:val="28"/>
          <w:szCs w:val="28"/>
        </w:rPr>
      </w:pPr>
    </w:p>
    <w:p w:rsidR="00255A54" w:rsidRPr="002C124E" w:rsidRDefault="00255A54" w:rsidP="00255A54">
      <w:pPr>
        <w:spacing w:line="480" w:lineRule="exact"/>
        <w:jc w:val="left"/>
        <w:rPr>
          <w:b/>
          <w:sz w:val="28"/>
          <w:szCs w:val="28"/>
        </w:rPr>
      </w:pPr>
      <w:r w:rsidRPr="002C124E">
        <w:rPr>
          <w:rFonts w:hint="eastAsia"/>
          <w:b/>
          <w:sz w:val="28"/>
          <w:szCs w:val="28"/>
        </w:rPr>
        <w:t>二、</w:t>
      </w:r>
      <w:r w:rsidRPr="002C124E">
        <w:rPr>
          <w:rFonts w:hint="eastAsia"/>
          <w:b/>
          <w:sz w:val="28"/>
          <w:szCs w:val="28"/>
        </w:rPr>
        <w:t>2017</w:t>
      </w:r>
      <w:r w:rsidRPr="002C124E">
        <w:rPr>
          <w:rFonts w:hint="eastAsia"/>
          <w:b/>
          <w:sz w:val="28"/>
          <w:szCs w:val="28"/>
        </w:rPr>
        <w:t>年经费使用情况（统计至</w:t>
      </w:r>
      <w:r w:rsidRPr="002C124E">
        <w:rPr>
          <w:rFonts w:hint="eastAsia"/>
          <w:b/>
          <w:sz w:val="28"/>
          <w:szCs w:val="28"/>
        </w:rPr>
        <w:t>12</w:t>
      </w:r>
      <w:r w:rsidRPr="002C124E">
        <w:rPr>
          <w:rFonts w:hint="eastAsia"/>
          <w:b/>
          <w:sz w:val="28"/>
          <w:szCs w:val="28"/>
        </w:rPr>
        <w:t>月</w:t>
      </w:r>
      <w:r w:rsidRPr="002C124E">
        <w:rPr>
          <w:rFonts w:hint="eastAsia"/>
          <w:b/>
          <w:sz w:val="28"/>
          <w:szCs w:val="28"/>
        </w:rPr>
        <w:t>20</w:t>
      </w:r>
      <w:r w:rsidRPr="002C124E">
        <w:rPr>
          <w:rFonts w:hint="eastAsia"/>
          <w:b/>
          <w:sz w:val="28"/>
          <w:szCs w:val="28"/>
        </w:rPr>
        <w:t>日）报告如下</w:t>
      </w:r>
    </w:p>
    <w:tbl>
      <w:tblPr>
        <w:tblStyle w:val="a7"/>
        <w:tblW w:w="0" w:type="auto"/>
        <w:jc w:val="right"/>
        <w:tblInd w:w="-459" w:type="dxa"/>
        <w:tblLook w:val="04A0" w:firstRow="1" w:lastRow="0" w:firstColumn="1" w:lastColumn="0" w:noHBand="0" w:noVBand="1"/>
      </w:tblPr>
      <w:tblGrid>
        <w:gridCol w:w="1134"/>
        <w:gridCol w:w="2127"/>
        <w:gridCol w:w="3543"/>
        <w:gridCol w:w="2177"/>
      </w:tblGrid>
      <w:tr w:rsidR="00255A54" w:rsidTr="00925B84">
        <w:trPr>
          <w:jc w:val="right"/>
        </w:trPr>
        <w:tc>
          <w:tcPr>
            <w:tcW w:w="1134" w:type="dxa"/>
          </w:tcPr>
          <w:p w:rsidR="00255A54" w:rsidRDefault="00255A54" w:rsidP="00B00807">
            <w:pPr>
              <w:spacing w:line="480" w:lineRule="exact"/>
              <w:jc w:val="center"/>
              <w:rPr>
                <w:sz w:val="28"/>
                <w:szCs w:val="28"/>
              </w:rPr>
            </w:pPr>
            <w:r>
              <w:rPr>
                <w:rFonts w:hint="eastAsia"/>
                <w:sz w:val="28"/>
                <w:szCs w:val="28"/>
              </w:rPr>
              <w:t>序号</w:t>
            </w:r>
          </w:p>
        </w:tc>
        <w:tc>
          <w:tcPr>
            <w:tcW w:w="2127" w:type="dxa"/>
          </w:tcPr>
          <w:p w:rsidR="00255A54" w:rsidRDefault="00EB6C60" w:rsidP="00D20BDA">
            <w:pPr>
              <w:spacing w:line="480" w:lineRule="exact"/>
              <w:ind w:firstLineChars="200" w:firstLine="560"/>
              <w:rPr>
                <w:sz w:val="28"/>
                <w:szCs w:val="28"/>
              </w:rPr>
            </w:pPr>
            <w:r>
              <w:rPr>
                <w:rFonts w:hint="eastAsia"/>
                <w:sz w:val="28"/>
                <w:szCs w:val="28"/>
              </w:rPr>
              <w:t>内容</w:t>
            </w:r>
          </w:p>
        </w:tc>
        <w:tc>
          <w:tcPr>
            <w:tcW w:w="3543" w:type="dxa"/>
          </w:tcPr>
          <w:p w:rsidR="00255A54" w:rsidRDefault="00EB6C60" w:rsidP="00D20BDA">
            <w:pPr>
              <w:spacing w:line="480" w:lineRule="exact"/>
              <w:ind w:firstLineChars="350" w:firstLine="980"/>
              <w:rPr>
                <w:sz w:val="28"/>
                <w:szCs w:val="28"/>
              </w:rPr>
            </w:pPr>
            <w:r>
              <w:rPr>
                <w:rFonts w:hint="eastAsia"/>
                <w:sz w:val="28"/>
                <w:szCs w:val="28"/>
              </w:rPr>
              <w:t>项目</w:t>
            </w:r>
          </w:p>
        </w:tc>
        <w:tc>
          <w:tcPr>
            <w:tcW w:w="2177" w:type="dxa"/>
          </w:tcPr>
          <w:p w:rsidR="00255A54" w:rsidRDefault="008D648D" w:rsidP="00B00807">
            <w:pPr>
              <w:spacing w:line="480" w:lineRule="exact"/>
              <w:jc w:val="center"/>
              <w:rPr>
                <w:sz w:val="28"/>
                <w:szCs w:val="28"/>
              </w:rPr>
            </w:pPr>
            <w:r>
              <w:rPr>
                <w:rFonts w:hint="eastAsia"/>
                <w:sz w:val="28"/>
                <w:szCs w:val="28"/>
              </w:rPr>
              <w:t>资金数</w:t>
            </w:r>
            <w:r w:rsidR="005C4A28">
              <w:rPr>
                <w:rFonts w:hint="eastAsia"/>
                <w:sz w:val="28"/>
                <w:szCs w:val="28"/>
              </w:rPr>
              <w:t>（万元）</w:t>
            </w:r>
          </w:p>
        </w:tc>
      </w:tr>
      <w:tr w:rsidR="005C4A28" w:rsidTr="00925B84">
        <w:trPr>
          <w:jc w:val="right"/>
        </w:trPr>
        <w:tc>
          <w:tcPr>
            <w:tcW w:w="1134" w:type="dxa"/>
            <w:vMerge w:val="restart"/>
          </w:tcPr>
          <w:p w:rsidR="005C4A28" w:rsidRDefault="005C4A28" w:rsidP="00B00807">
            <w:pPr>
              <w:spacing w:line="480" w:lineRule="exact"/>
              <w:jc w:val="center"/>
              <w:rPr>
                <w:sz w:val="28"/>
                <w:szCs w:val="28"/>
              </w:rPr>
            </w:pPr>
          </w:p>
          <w:p w:rsidR="005C4A28" w:rsidRDefault="005C4A28" w:rsidP="00B00807">
            <w:pPr>
              <w:spacing w:line="480" w:lineRule="exact"/>
              <w:jc w:val="center"/>
              <w:rPr>
                <w:sz w:val="28"/>
                <w:szCs w:val="28"/>
              </w:rPr>
            </w:pPr>
            <w:r>
              <w:rPr>
                <w:rFonts w:hint="eastAsia"/>
                <w:sz w:val="28"/>
                <w:szCs w:val="28"/>
              </w:rPr>
              <w:t>1</w:t>
            </w:r>
          </w:p>
        </w:tc>
        <w:tc>
          <w:tcPr>
            <w:tcW w:w="2127" w:type="dxa"/>
            <w:vMerge w:val="restart"/>
          </w:tcPr>
          <w:p w:rsidR="005C4A28" w:rsidRDefault="005C4A28" w:rsidP="00B00807">
            <w:pPr>
              <w:spacing w:line="480" w:lineRule="exact"/>
              <w:jc w:val="center"/>
              <w:rPr>
                <w:sz w:val="28"/>
                <w:szCs w:val="28"/>
              </w:rPr>
            </w:pPr>
          </w:p>
          <w:p w:rsidR="005C4A28" w:rsidRDefault="005C4A28" w:rsidP="00B00807">
            <w:pPr>
              <w:spacing w:line="480" w:lineRule="exact"/>
              <w:ind w:firstLineChars="100" w:firstLine="280"/>
              <w:jc w:val="center"/>
              <w:rPr>
                <w:sz w:val="28"/>
                <w:szCs w:val="28"/>
              </w:rPr>
            </w:pPr>
            <w:r>
              <w:rPr>
                <w:rFonts w:hint="eastAsia"/>
                <w:sz w:val="28"/>
                <w:szCs w:val="28"/>
              </w:rPr>
              <w:t>资产增值</w:t>
            </w:r>
          </w:p>
        </w:tc>
        <w:tc>
          <w:tcPr>
            <w:tcW w:w="3543" w:type="dxa"/>
          </w:tcPr>
          <w:p w:rsidR="005C4A28" w:rsidRDefault="005C4A28" w:rsidP="00B00807">
            <w:pPr>
              <w:spacing w:line="480" w:lineRule="exact"/>
              <w:jc w:val="center"/>
              <w:rPr>
                <w:sz w:val="28"/>
                <w:szCs w:val="28"/>
              </w:rPr>
            </w:pPr>
            <w:r>
              <w:rPr>
                <w:rFonts w:hint="eastAsia"/>
                <w:sz w:val="28"/>
                <w:szCs w:val="28"/>
              </w:rPr>
              <w:t>银行存款利息</w:t>
            </w:r>
          </w:p>
        </w:tc>
        <w:tc>
          <w:tcPr>
            <w:tcW w:w="2177" w:type="dxa"/>
          </w:tcPr>
          <w:p w:rsidR="005C4A28" w:rsidRDefault="00D20BDA" w:rsidP="00942D60">
            <w:pPr>
              <w:spacing w:line="480" w:lineRule="exact"/>
              <w:jc w:val="center"/>
              <w:rPr>
                <w:sz w:val="28"/>
                <w:szCs w:val="28"/>
              </w:rPr>
            </w:pPr>
            <w:r>
              <w:rPr>
                <w:rFonts w:hint="eastAsia"/>
                <w:sz w:val="28"/>
                <w:szCs w:val="28"/>
              </w:rPr>
              <w:t>0</w:t>
            </w:r>
            <w:r w:rsidR="00942D60">
              <w:rPr>
                <w:rFonts w:hint="eastAsia"/>
                <w:sz w:val="28"/>
                <w:szCs w:val="28"/>
              </w:rPr>
              <w:t>.12</w:t>
            </w:r>
          </w:p>
        </w:tc>
      </w:tr>
      <w:tr w:rsidR="005C4A28" w:rsidTr="00925B84">
        <w:trPr>
          <w:jc w:val="right"/>
        </w:trPr>
        <w:tc>
          <w:tcPr>
            <w:tcW w:w="1134" w:type="dxa"/>
            <w:vMerge/>
          </w:tcPr>
          <w:p w:rsidR="005C4A28" w:rsidRDefault="005C4A28" w:rsidP="00B00807">
            <w:pPr>
              <w:spacing w:line="480" w:lineRule="exact"/>
              <w:jc w:val="center"/>
              <w:rPr>
                <w:sz w:val="28"/>
                <w:szCs w:val="28"/>
              </w:rPr>
            </w:pPr>
          </w:p>
        </w:tc>
        <w:tc>
          <w:tcPr>
            <w:tcW w:w="2127" w:type="dxa"/>
            <w:vMerge/>
          </w:tcPr>
          <w:p w:rsidR="005C4A28" w:rsidRDefault="005C4A28" w:rsidP="00B00807">
            <w:pPr>
              <w:spacing w:line="480" w:lineRule="exact"/>
              <w:jc w:val="center"/>
              <w:rPr>
                <w:sz w:val="28"/>
                <w:szCs w:val="28"/>
              </w:rPr>
            </w:pPr>
          </w:p>
        </w:tc>
        <w:tc>
          <w:tcPr>
            <w:tcW w:w="3543" w:type="dxa"/>
          </w:tcPr>
          <w:p w:rsidR="005C4A28" w:rsidRDefault="005C4A28" w:rsidP="00B00807">
            <w:pPr>
              <w:spacing w:line="480" w:lineRule="exact"/>
              <w:jc w:val="center"/>
              <w:rPr>
                <w:sz w:val="28"/>
                <w:szCs w:val="28"/>
              </w:rPr>
            </w:pPr>
            <w:r>
              <w:rPr>
                <w:rFonts w:hint="eastAsia"/>
                <w:sz w:val="28"/>
                <w:szCs w:val="28"/>
              </w:rPr>
              <w:t>银行理财利息</w:t>
            </w:r>
          </w:p>
        </w:tc>
        <w:tc>
          <w:tcPr>
            <w:tcW w:w="2177" w:type="dxa"/>
          </w:tcPr>
          <w:p w:rsidR="005C4A28" w:rsidRDefault="00D20BDA" w:rsidP="00942D60">
            <w:pPr>
              <w:spacing w:line="480" w:lineRule="exact"/>
              <w:jc w:val="center"/>
              <w:rPr>
                <w:sz w:val="28"/>
                <w:szCs w:val="28"/>
              </w:rPr>
            </w:pPr>
            <w:r>
              <w:rPr>
                <w:rFonts w:hint="eastAsia"/>
                <w:sz w:val="28"/>
                <w:szCs w:val="28"/>
              </w:rPr>
              <w:t>134</w:t>
            </w:r>
            <w:r w:rsidR="00942D60">
              <w:rPr>
                <w:rFonts w:hint="eastAsia"/>
                <w:sz w:val="28"/>
                <w:szCs w:val="28"/>
              </w:rPr>
              <w:t>.23</w:t>
            </w:r>
          </w:p>
        </w:tc>
      </w:tr>
      <w:tr w:rsidR="005C4A28" w:rsidTr="00925B84">
        <w:trPr>
          <w:jc w:val="right"/>
        </w:trPr>
        <w:tc>
          <w:tcPr>
            <w:tcW w:w="1134" w:type="dxa"/>
            <w:vMerge/>
          </w:tcPr>
          <w:p w:rsidR="005C4A28" w:rsidRDefault="005C4A28" w:rsidP="00B00807">
            <w:pPr>
              <w:spacing w:line="480" w:lineRule="exact"/>
              <w:jc w:val="center"/>
              <w:rPr>
                <w:sz w:val="28"/>
                <w:szCs w:val="28"/>
              </w:rPr>
            </w:pPr>
          </w:p>
        </w:tc>
        <w:tc>
          <w:tcPr>
            <w:tcW w:w="2127" w:type="dxa"/>
            <w:vMerge/>
          </w:tcPr>
          <w:p w:rsidR="005C4A28" w:rsidRDefault="005C4A28" w:rsidP="00B00807">
            <w:pPr>
              <w:spacing w:line="480" w:lineRule="exact"/>
              <w:jc w:val="center"/>
              <w:rPr>
                <w:sz w:val="28"/>
                <w:szCs w:val="28"/>
              </w:rPr>
            </w:pPr>
          </w:p>
        </w:tc>
        <w:tc>
          <w:tcPr>
            <w:tcW w:w="3543" w:type="dxa"/>
          </w:tcPr>
          <w:p w:rsidR="005C4A28" w:rsidRDefault="005C4A28" w:rsidP="00B00807">
            <w:pPr>
              <w:spacing w:line="480" w:lineRule="exact"/>
              <w:jc w:val="center"/>
              <w:rPr>
                <w:sz w:val="28"/>
                <w:szCs w:val="28"/>
              </w:rPr>
            </w:pPr>
            <w:r>
              <w:rPr>
                <w:rFonts w:hint="eastAsia"/>
                <w:sz w:val="28"/>
                <w:szCs w:val="28"/>
              </w:rPr>
              <w:t>社会捐赠</w:t>
            </w:r>
          </w:p>
        </w:tc>
        <w:tc>
          <w:tcPr>
            <w:tcW w:w="2177" w:type="dxa"/>
          </w:tcPr>
          <w:p w:rsidR="005C4A28" w:rsidRDefault="00D20BDA" w:rsidP="00B00807">
            <w:pPr>
              <w:spacing w:line="480" w:lineRule="exact"/>
              <w:jc w:val="center"/>
              <w:rPr>
                <w:sz w:val="28"/>
                <w:szCs w:val="28"/>
              </w:rPr>
            </w:pPr>
            <w:r>
              <w:rPr>
                <w:rFonts w:hint="eastAsia"/>
                <w:sz w:val="28"/>
                <w:szCs w:val="28"/>
              </w:rPr>
              <w:t>90.8</w:t>
            </w:r>
          </w:p>
        </w:tc>
      </w:tr>
      <w:tr w:rsidR="00255A54" w:rsidTr="00925B84">
        <w:trPr>
          <w:jc w:val="right"/>
        </w:trPr>
        <w:tc>
          <w:tcPr>
            <w:tcW w:w="1134" w:type="dxa"/>
          </w:tcPr>
          <w:p w:rsidR="00255A54" w:rsidRDefault="005C4A28" w:rsidP="00B00807">
            <w:pPr>
              <w:spacing w:line="480" w:lineRule="exact"/>
              <w:jc w:val="center"/>
              <w:rPr>
                <w:sz w:val="28"/>
                <w:szCs w:val="28"/>
              </w:rPr>
            </w:pPr>
            <w:r>
              <w:rPr>
                <w:rFonts w:hint="eastAsia"/>
                <w:sz w:val="28"/>
                <w:szCs w:val="28"/>
              </w:rPr>
              <w:t>2</w:t>
            </w:r>
          </w:p>
        </w:tc>
        <w:tc>
          <w:tcPr>
            <w:tcW w:w="2127" w:type="dxa"/>
          </w:tcPr>
          <w:p w:rsidR="00255A54" w:rsidRDefault="005C4A28" w:rsidP="00B00807">
            <w:pPr>
              <w:spacing w:line="480" w:lineRule="exact"/>
              <w:jc w:val="center"/>
              <w:rPr>
                <w:sz w:val="28"/>
                <w:szCs w:val="28"/>
              </w:rPr>
            </w:pPr>
            <w:r>
              <w:rPr>
                <w:rFonts w:hint="eastAsia"/>
                <w:sz w:val="28"/>
                <w:szCs w:val="28"/>
              </w:rPr>
              <w:t>公益项目支出</w:t>
            </w:r>
          </w:p>
        </w:tc>
        <w:tc>
          <w:tcPr>
            <w:tcW w:w="3543" w:type="dxa"/>
          </w:tcPr>
          <w:p w:rsidR="00255A54" w:rsidRDefault="005C4A28" w:rsidP="00153319">
            <w:pPr>
              <w:spacing w:line="480" w:lineRule="exact"/>
              <w:jc w:val="center"/>
              <w:rPr>
                <w:sz w:val="28"/>
                <w:szCs w:val="28"/>
              </w:rPr>
            </w:pPr>
            <w:r>
              <w:rPr>
                <w:rFonts w:hint="eastAsia"/>
                <w:sz w:val="28"/>
                <w:szCs w:val="28"/>
              </w:rPr>
              <w:t>共计</w:t>
            </w:r>
            <w:r w:rsidR="00400959">
              <w:rPr>
                <w:rFonts w:hint="eastAsia"/>
                <w:sz w:val="28"/>
                <w:szCs w:val="28"/>
              </w:rPr>
              <w:t>43</w:t>
            </w:r>
            <w:r>
              <w:rPr>
                <w:rFonts w:hint="eastAsia"/>
                <w:sz w:val="28"/>
                <w:szCs w:val="28"/>
              </w:rPr>
              <w:t>项</w:t>
            </w:r>
          </w:p>
        </w:tc>
        <w:tc>
          <w:tcPr>
            <w:tcW w:w="2177" w:type="dxa"/>
          </w:tcPr>
          <w:p w:rsidR="00255A54" w:rsidRDefault="00D20BDA" w:rsidP="00B00807">
            <w:pPr>
              <w:spacing w:line="480" w:lineRule="exact"/>
              <w:jc w:val="center"/>
              <w:rPr>
                <w:sz w:val="28"/>
                <w:szCs w:val="28"/>
              </w:rPr>
            </w:pPr>
            <w:r>
              <w:rPr>
                <w:rFonts w:hint="eastAsia"/>
                <w:sz w:val="28"/>
                <w:szCs w:val="28"/>
              </w:rPr>
              <w:t>629.71</w:t>
            </w:r>
          </w:p>
        </w:tc>
      </w:tr>
      <w:tr w:rsidR="00D20BDA" w:rsidTr="00925B84">
        <w:trPr>
          <w:jc w:val="right"/>
        </w:trPr>
        <w:tc>
          <w:tcPr>
            <w:tcW w:w="1134" w:type="dxa"/>
          </w:tcPr>
          <w:p w:rsidR="00D20BDA" w:rsidRDefault="00925B84" w:rsidP="00D20BDA">
            <w:pPr>
              <w:spacing w:line="480" w:lineRule="exact"/>
              <w:jc w:val="center"/>
              <w:rPr>
                <w:sz w:val="28"/>
                <w:szCs w:val="28"/>
              </w:rPr>
            </w:pPr>
            <w:r>
              <w:rPr>
                <w:rFonts w:hint="eastAsia"/>
                <w:sz w:val="28"/>
                <w:szCs w:val="28"/>
              </w:rPr>
              <w:t>3</w:t>
            </w:r>
          </w:p>
        </w:tc>
        <w:tc>
          <w:tcPr>
            <w:tcW w:w="2127" w:type="dxa"/>
          </w:tcPr>
          <w:p w:rsidR="00D20BDA" w:rsidRDefault="00925B84" w:rsidP="00D20BDA">
            <w:pPr>
              <w:spacing w:line="480" w:lineRule="exact"/>
              <w:jc w:val="center"/>
              <w:rPr>
                <w:sz w:val="28"/>
                <w:szCs w:val="28"/>
              </w:rPr>
            </w:pPr>
            <w:r>
              <w:rPr>
                <w:rFonts w:hint="eastAsia"/>
                <w:sz w:val="28"/>
                <w:szCs w:val="28"/>
              </w:rPr>
              <w:t>添置固定资产</w:t>
            </w:r>
          </w:p>
        </w:tc>
        <w:tc>
          <w:tcPr>
            <w:tcW w:w="3543" w:type="dxa"/>
          </w:tcPr>
          <w:p w:rsidR="00D20BDA" w:rsidRPr="00925B84" w:rsidRDefault="00925B84" w:rsidP="00B00807">
            <w:pPr>
              <w:spacing w:line="480" w:lineRule="exact"/>
              <w:jc w:val="center"/>
              <w:rPr>
                <w:sz w:val="28"/>
                <w:szCs w:val="28"/>
              </w:rPr>
            </w:pPr>
            <w:r w:rsidRPr="00925B84">
              <w:rPr>
                <w:rFonts w:hint="eastAsia"/>
                <w:sz w:val="28"/>
                <w:szCs w:val="28"/>
              </w:rPr>
              <w:t>更换受损电脑及空调</w:t>
            </w:r>
          </w:p>
        </w:tc>
        <w:tc>
          <w:tcPr>
            <w:tcW w:w="2177" w:type="dxa"/>
          </w:tcPr>
          <w:p w:rsidR="00D20BDA" w:rsidRDefault="00925B84" w:rsidP="00B00807">
            <w:pPr>
              <w:spacing w:line="480" w:lineRule="exact"/>
              <w:jc w:val="center"/>
              <w:rPr>
                <w:sz w:val="28"/>
                <w:szCs w:val="28"/>
              </w:rPr>
            </w:pPr>
            <w:r>
              <w:rPr>
                <w:rFonts w:hint="eastAsia"/>
                <w:sz w:val="28"/>
                <w:szCs w:val="28"/>
              </w:rPr>
              <w:t>2.83</w:t>
            </w:r>
          </w:p>
        </w:tc>
      </w:tr>
      <w:tr w:rsidR="00D20BDA" w:rsidTr="00925B84">
        <w:trPr>
          <w:jc w:val="right"/>
        </w:trPr>
        <w:tc>
          <w:tcPr>
            <w:tcW w:w="1134" w:type="dxa"/>
            <w:vMerge w:val="restart"/>
          </w:tcPr>
          <w:p w:rsidR="00D20BDA" w:rsidRDefault="00925B84" w:rsidP="00D20BDA">
            <w:pPr>
              <w:spacing w:line="480" w:lineRule="exact"/>
              <w:jc w:val="center"/>
              <w:rPr>
                <w:sz w:val="28"/>
                <w:szCs w:val="28"/>
              </w:rPr>
            </w:pPr>
            <w:r>
              <w:rPr>
                <w:rFonts w:hint="eastAsia"/>
                <w:sz w:val="28"/>
                <w:szCs w:val="28"/>
              </w:rPr>
              <w:t>4</w:t>
            </w:r>
          </w:p>
          <w:p w:rsidR="00D20BDA" w:rsidRDefault="00D20BDA" w:rsidP="00D20BDA">
            <w:pPr>
              <w:spacing w:line="480" w:lineRule="exact"/>
              <w:jc w:val="center"/>
              <w:rPr>
                <w:sz w:val="28"/>
                <w:szCs w:val="28"/>
              </w:rPr>
            </w:pPr>
          </w:p>
        </w:tc>
        <w:tc>
          <w:tcPr>
            <w:tcW w:w="2127" w:type="dxa"/>
            <w:vMerge w:val="restart"/>
          </w:tcPr>
          <w:p w:rsidR="00D20BDA" w:rsidRDefault="00925B84" w:rsidP="00D20BDA">
            <w:pPr>
              <w:spacing w:line="480" w:lineRule="exact"/>
              <w:jc w:val="center"/>
              <w:rPr>
                <w:sz w:val="28"/>
                <w:szCs w:val="28"/>
              </w:rPr>
            </w:pPr>
            <w:r>
              <w:rPr>
                <w:rFonts w:hint="eastAsia"/>
                <w:sz w:val="28"/>
                <w:szCs w:val="28"/>
              </w:rPr>
              <w:t>管理费用</w:t>
            </w:r>
          </w:p>
          <w:p w:rsidR="00D20BDA" w:rsidRDefault="00925B84" w:rsidP="00D20BDA">
            <w:pPr>
              <w:spacing w:line="480" w:lineRule="exact"/>
              <w:jc w:val="center"/>
              <w:rPr>
                <w:sz w:val="28"/>
                <w:szCs w:val="28"/>
              </w:rPr>
            </w:pPr>
            <w:r>
              <w:rPr>
                <w:rFonts w:hint="eastAsia"/>
                <w:sz w:val="28"/>
                <w:szCs w:val="28"/>
              </w:rPr>
              <w:t>（</w:t>
            </w:r>
            <w:r>
              <w:rPr>
                <w:rFonts w:hint="eastAsia"/>
                <w:sz w:val="28"/>
                <w:szCs w:val="28"/>
              </w:rPr>
              <w:t>39.84</w:t>
            </w:r>
            <w:r>
              <w:rPr>
                <w:rFonts w:hint="eastAsia"/>
                <w:sz w:val="28"/>
                <w:szCs w:val="28"/>
              </w:rPr>
              <w:t>万元）</w:t>
            </w:r>
          </w:p>
        </w:tc>
        <w:tc>
          <w:tcPr>
            <w:tcW w:w="3543" w:type="dxa"/>
          </w:tcPr>
          <w:p w:rsidR="00D20BDA" w:rsidRPr="00925B84" w:rsidRDefault="00925B84" w:rsidP="00B00807">
            <w:pPr>
              <w:spacing w:line="480" w:lineRule="exact"/>
              <w:jc w:val="center"/>
              <w:rPr>
                <w:sz w:val="28"/>
                <w:szCs w:val="28"/>
              </w:rPr>
            </w:pPr>
            <w:r w:rsidRPr="00925B84">
              <w:rPr>
                <w:rFonts w:hint="eastAsia"/>
                <w:sz w:val="28"/>
                <w:szCs w:val="28"/>
              </w:rPr>
              <w:t>装修及添置办公家具</w:t>
            </w:r>
          </w:p>
        </w:tc>
        <w:tc>
          <w:tcPr>
            <w:tcW w:w="2177" w:type="dxa"/>
          </w:tcPr>
          <w:p w:rsidR="00D20BDA" w:rsidRDefault="00925B84" w:rsidP="00925B84">
            <w:pPr>
              <w:spacing w:line="480" w:lineRule="exact"/>
              <w:ind w:leftChars="100" w:left="210"/>
              <w:jc w:val="center"/>
              <w:rPr>
                <w:sz w:val="28"/>
                <w:szCs w:val="28"/>
              </w:rPr>
            </w:pPr>
            <w:r>
              <w:rPr>
                <w:rFonts w:hint="eastAsia"/>
                <w:sz w:val="28"/>
                <w:szCs w:val="28"/>
              </w:rPr>
              <w:t>2.17</w:t>
            </w:r>
          </w:p>
        </w:tc>
      </w:tr>
      <w:tr w:rsidR="00925B84" w:rsidTr="00925B84">
        <w:trPr>
          <w:jc w:val="right"/>
        </w:trPr>
        <w:tc>
          <w:tcPr>
            <w:tcW w:w="1134" w:type="dxa"/>
            <w:vMerge/>
          </w:tcPr>
          <w:p w:rsidR="00925B84" w:rsidRDefault="00925B84" w:rsidP="00D20BDA">
            <w:pPr>
              <w:spacing w:line="480" w:lineRule="exact"/>
              <w:jc w:val="center"/>
              <w:rPr>
                <w:sz w:val="28"/>
                <w:szCs w:val="28"/>
              </w:rPr>
            </w:pPr>
          </w:p>
        </w:tc>
        <w:tc>
          <w:tcPr>
            <w:tcW w:w="2127" w:type="dxa"/>
            <w:vMerge/>
          </w:tcPr>
          <w:p w:rsidR="00925B84" w:rsidRDefault="00925B84" w:rsidP="00D20BDA">
            <w:pPr>
              <w:spacing w:line="480" w:lineRule="exact"/>
              <w:jc w:val="center"/>
              <w:rPr>
                <w:sz w:val="28"/>
                <w:szCs w:val="28"/>
              </w:rPr>
            </w:pPr>
          </w:p>
        </w:tc>
        <w:tc>
          <w:tcPr>
            <w:tcW w:w="3543" w:type="dxa"/>
          </w:tcPr>
          <w:p w:rsidR="00925B84" w:rsidRPr="00925B84" w:rsidRDefault="00925B84" w:rsidP="00B00807">
            <w:pPr>
              <w:spacing w:line="480" w:lineRule="exact"/>
              <w:jc w:val="center"/>
              <w:rPr>
                <w:sz w:val="28"/>
                <w:szCs w:val="28"/>
              </w:rPr>
            </w:pPr>
            <w:r w:rsidRPr="00925B84">
              <w:rPr>
                <w:rFonts w:hint="eastAsia"/>
                <w:sz w:val="28"/>
                <w:szCs w:val="28"/>
              </w:rPr>
              <w:t>人员经费</w:t>
            </w:r>
          </w:p>
        </w:tc>
        <w:tc>
          <w:tcPr>
            <w:tcW w:w="2177" w:type="dxa"/>
          </w:tcPr>
          <w:p w:rsidR="00925B84" w:rsidRDefault="00925B84" w:rsidP="00925B84">
            <w:pPr>
              <w:spacing w:line="480" w:lineRule="exact"/>
              <w:ind w:leftChars="100" w:left="210"/>
              <w:jc w:val="center"/>
              <w:rPr>
                <w:sz w:val="28"/>
                <w:szCs w:val="28"/>
              </w:rPr>
            </w:pPr>
            <w:r>
              <w:rPr>
                <w:rFonts w:hint="eastAsia"/>
                <w:sz w:val="28"/>
                <w:szCs w:val="28"/>
              </w:rPr>
              <w:t>30.32</w:t>
            </w:r>
          </w:p>
        </w:tc>
      </w:tr>
      <w:tr w:rsidR="00D20BDA" w:rsidTr="00925B84">
        <w:trPr>
          <w:jc w:val="right"/>
        </w:trPr>
        <w:tc>
          <w:tcPr>
            <w:tcW w:w="1134" w:type="dxa"/>
            <w:vMerge/>
          </w:tcPr>
          <w:p w:rsidR="00D20BDA" w:rsidRDefault="00D20BDA" w:rsidP="00B00807">
            <w:pPr>
              <w:spacing w:line="480" w:lineRule="exact"/>
              <w:jc w:val="center"/>
              <w:rPr>
                <w:sz w:val="28"/>
                <w:szCs w:val="28"/>
              </w:rPr>
            </w:pPr>
          </w:p>
        </w:tc>
        <w:tc>
          <w:tcPr>
            <w:tcW w:w="2127" w:type="dxa"/>
            <w:vMerge/>
          </w:tcPr>
          <w:p w:rsidR="00D20BDA" w:rsidRDefault="00D20BDA" w:rsidP="00B00807">
            <w:pPr>
              <w:spacing w:line="480" w:lineRule="exact"/>
              <w:jc w:val="center"/>
              <w:rPr>
                <w:sz w:val="28"/>
                <w:szCs w:val="28"/>
              </w:rPr>
            </w:pPr>
          </w:p>
        </w:tc>
        <w:tc>
          <w:tcPr>
            <w:tcW w:w="3543" w:type="dxa"/>
          </w:tcPr>
          <w:p w:rsidR="00D20BDA" w:rsidRDefault="00925B84" w:rsidP="00D20BDA">
            <w:pPr>
              <w:spacing w:line="480" w:lineRule="exact"/>
              <w:jc w:val="center"/>
              <w:rPr>
                <w:sz w:val="28"/>
                <w:szCs w:val="28"/>
              </w:rPr>
            </w:pPr>
            <w:r>
              <w:rPr>
                <w:rFonts w:hint="eastAsia"/>
                <w:sz w:val="28"/>
                <w:szCs w:val="28"/>
              </w:rPr>
              <w:t>其他</w:t>
            </w:r>
          </w:p>
        </w:tc>
        <w:tc>
          <w:tcPr>
            <w:tcW w:w="2177" w:type="dxa"/>
          </w:tcPr>
          <w:p w:rsidR="00D20BDA" w:rsidRDefault="00925B84" w:rsidP="00B00807">
            <w:pPr>
              <w:spacing w:line="480" w:lineRule="exact"/>
              <w:jc w:val="center"/>
              <w:rPr>
                <w:sz w:val="28"/>
                <w:szCs w:val="28"/>
              </w:rPr>
            </w:pPr>
            <w:r>
              <w:rPr>
                <w:rFonts w:hint="eastAsia"/>
                <w:sz w:val="28"/>
                <w:szCs w:val="28"/>
              </w:rPr>
              <w:t>7.35</w:t>
            </w:r>
          </w:p>
        </w:tc>
      </w:tr>
    </w:tbl>
    <w:p w:rsidR="00255A54" w:rsidRDefault="009E5933" w:rsidP="00255A54">
      <w:pPr>
        <w:spacing w:line="480" w:lineRule="exact"/>
        <w:jc w:val="left"/>
        <w:rPr>
          <w:sz w:val="28"/>
          <w:szCs w:val="28"/>
        </w:rPr>
      </w:pPr>
      <w:r>
        <w:rPr>
          <w:rFonts w:hint="eastAsia"/>
          <w:sz w:val="28"/>
          <w:szCs w:val="28"/>
        </w:rPr>
        <w:lastRenderedPageBreak/>
        <w:t>由此可见，</w:t>
      </w:r>
      <w:r>
        <w:rPr>
          <w:rFonts w:hint="eastAsia"/>
          <w:sz w:val="28"/>
          <w:szCs w:val="28"/>
        </w:rPr>
        <w:t>2017</w:t>
      </w:r>
      <w:r>
        <w:rPr>
          <w:rFonts w:hint="eastAsia"/>
          <w:sz w:val="28"/>
          <w:szCs w:val="28"/>
        </w:rPr>
        <w:t>年本基金会公益项目支出</w:t>
      </w:r>
      <w:r w:rsidR="00153319">
        <w:rPr>
          <w:rFonts w:hint="eastAsia"/>
          <w:sz w:val="28"/>
          <w:szCs w:val="28"/>
        </w:rPr>
        <w:t>（</w:t>
      </w:r>
      <w:r w:rsidR="00153319">
        <w:rPr>
          <w:rFonts w:hint="eastAsia"/>
          <w:sz w:val="28"/>
          <w:szCs w:val="28"/>
        </w:rPr>
        <w:t>629.71</w:t>
      </w:r>
      <w:r w:rsidR="00153319">
        <w:rPr>
          <w:rFonts w:hint="eastAsia"/>
          <w:sz w:val="28"/>
          <w:szCs w:val="28"/>
        </w:rPr>
        <w:t>万元）</w:t>
      </w:r>
      <w:r>
        <w:rPr>
          <w:rFonts w:hint="eastAsia"/>
          <w:sz w:val="28"/>
          <w:szCs w:val="28"/>
        </w:rPr>
        <w:t>/2016</w:t>
      </w:r>
      <w:r>
        <w:rPr>
          <w:rFonts w:hint="eastAsia"/>
          <w:sz w:val="28"/>
          <w:szCs w:val="28"/>
        </w:rPr>
        <w:t>年捐赠收入</w:t>
      </w:r>
      <w:r w:rsidR="00153319">
        <w:rPr>
          <w:rFonts w:hint="eastAsia"/>
          <w:sz w:val="28"/>
          <w:szCs w:val="28"/>
        </w:rPr>
        <w:t>（</w:t>
      </w:r>
      <w:r w:rsidR="00153319">
        <w:rPr>
          <w:rFonts w:hint="eastAsia"/>
          <w:sz w:val="28"/>
          <w:szCs w:val="28"/>
        </w:rPr>
        <w:t>50.6</w:t>
      </w:r>
      <w:r w:rsidR="00153319">
        <w:rPr>
          <w:rFonts w:hint="eastAsia"/>
          <w:sz w:val="28"/>
          <w:szCs w:val="28"/>
        </w:rPr>
        <w:t>万元）</w:t>
      </w:r>
      <w:r>
        <w:rPr>
          <w:rFonts w:hint="eastAsia"/>
          <w:sz w:val="28"/>
          <w:szCs w:val="28"/>
        </w:rPr>
        <w:t>比为</w:t>
      </w:r>
      <w:r w:rsidR="003E6643" w:rsidRPr="003E6643">
        <w:rPr>
          <w:rFonts w:hint="eastAsia"/>
          <w:b/>
          <w:sz w:val="28"/>
          <w:szCs w:val="28"/>
        </w:rPr>
        <w:t>1244.46</w:t>
      </w:r>
      <w:r w:rsidRPr="003E6643">
        <w:rPr>
          <w:rFonts w:hint="eastAsia"/>
          <w:b/>
          <w:sz w:val="28"/>
          <w:szCs w:val="28"/>
        </w:rPr>
        <w:t xml:space="preserve"> %</w:t>
      </w:r>
      <w:r>
        <w:rPr>
          <w:rFonts w:hint="eastAsia"/>
          <w:sz w:val="28"/>
          <w:szCs w:val="28"/>
        </w:rPr>
        <w:t>；</w:t>
      </w:r>
      <w:r>
        <w:rPr>
          <w:rFonts w:hint="eastAsia"/>
          <w:sz w:val="28"/>
          <w:szCs w:val="28"/>
        </w:rPr>
        <w:t>2017</w:t>
      </w:r>
      <w:r>
        <w:rPr>
          <w:rFonts w:hint="eastAsia"/>
          <w:sz w:val="28"/>
          <w:szCs w:val="28"/>
        </w:rPr>
        <w:t>年管理费用支出</w:t>
      </w:r>
      <w:r w:rsidR="00153319">
        <w:rPr>
          <w:rFonts w:hint="eastAsia"/>
          <w:sz w:val="28"/>
          <w:szCs w:val="28"/>
        </w:rPr>
        <w:t>（</w:t>
      </w:r>
      <w:r w:rsidR="00153319">
        <w:rPr>
          <w:rFonts w:hint="eastAsia"/>
          <w:sz w:val="28"/>
          <w:szCs w:val="28"/>
        </w:rPr>
        <w:t>39.84</w:t>
      </w:r>
      <w:r w:rsidR="00153319">
        <w:rPr>
          <w:rFonts w:hint="eastAsia"/>
          <w:sz w:val="28"/>
          <w:szCs w:val="28"/>
        </w:rPr>
        <w:t>万元）</w:t>
      </w:r>
      <w:r>
        <w:rPr>
          <w:rFonts w:hint="eastAsia"/>
          <w:sz w:val="28"/>
          <w:szCs w:val="28"/>
        </w:rPr>
        <w:t>/2017</w:t>
      </w:r>
      <w:r>
        <w:rPr>
          <w:rFonts w:hint="eastAsia"/>
          <w:sz w:val="28"/>
          <w:szCs w:val="28"/>
        </w:rPr>
        <w:t>年全年支出</w:t>
      </w:r>
      <w:r w:rsidR="00153319">
        <w:rPr>
          <w:rFonts w:hint="eastAsia"/>
          <w:sz w:val="28"/>
          <w:szCs w:val="28"/>
        </w:rPr>
        <w:t>（</w:t>
      </w:r>
      <w:r w:rsidR="00153319">
        <w:rPr>
          <w:rFonts w:hint="eastAsia"/>
          <w:sz w:val="28"/>
          <w:szCs w:val="28"/>
        </w:rPr>
        <w:t>669.55</w:t>
      </w:r>
      <w:r w:rsidR="00153319">
        <w:rPr>
          <w:rFonts w:hint="eastAsia"/>
          <w:sz w:val="28"/>
          <w:szCs w:val="28"/>
        </w:rPr>
        <w:t>万元）</w:t>
      </w:r>
      <w:r>
        <w:rPr>
          <w:rFonts w:hint="eastAsia"/>
          <w:sz w:val="28"/>
          <w:szCs w:val="28"/>
        </w:rPr>
        <w:t>比为</w:t>
      </w:r>
      <w:r w:rsidR="00942D60" w:rsidRPr="00942D60">
        <w:rPr>
          <w:rFonts w:hint="eastAsia"/>
          <w:b/>
          <w:sz w:val="28"/>
          <w:szCs w:val="28"/>
        </w:rPr>
        <w:t>5.95</w:t>
      </w:r>
      <w:r w:rsidRPr="00942D60">
        <w:rPr>
          <w:rFonts w:hint="eastAsia"/>
          <w:b/>
          <w:sz w:val="28"/>
          <w:szCs w:val="28"/>
        </w:rPr>
        <w:t xml:space="preserve"> %</w:t>
      </w:r>
      <w:r>
        <w:rPr>
          <w:rFonts w:hint="eastAsia"/>
          <w:sz w:val="28"/>
          <w:szCs w:val="28"/>
        </w:rPr>
        <w:t>。</w:t>
      </w:r>
    </w:p>
    <w:p w:rsidR="009E5933" w:rsidRDefault="009E5933" w:rsidP="00255A54">
      <w:pPr>
        <w:spacing w:line="480" w:lineRule="exact"/>
        <w:jc w:val="left"/>
        <w:rPr>
          <w:sz w:val="28"/>
          <w:szCs w:val="28"/>
        </w:rPr>
      </w:pPr>
    </w:p>
    <w:p w:rsidR="009E5933" w:rsidRPr="002C124E" w:rsidRDefault="009E5933" w:rsidP="00255A54">
      <w:pPr>
        <w:spacing w:line="480" w:lineRule="exact"/>
        <w:jc w:val="left"/>
        <w:rPr>
          <w:b/>
          <w:sz w:val="28"/>
          <w:szCs w:val="28"/>
        </w:rPr>
      </w:pPr>
      <w:r w:rsidRPr="002C124E">
        <w:rPr>
          <w:rFonts w:hint="eastAsia"/>
          <w:b/>
          <w:sz w:val="28"/>
          <w:szCs w:val="28"/>
        </w:rPr>
        <w:t>三、</w:t>
      </w:r>
      <w:r w:rsidRPr="002C124E">
        <w:rPr>
          <w:rFonts w:hint="eastAsia"/>
          <w:b/>
          <w:sz w:val="28"/>
          <w:szCs w:val="28"/>
        </w:rPr>
        <w:t>2018</w:t>
      </w:r>
      <w:r w:rsidRPr="002C124E">
        <w:rPr>
          <w:rFonts w:hint="eastAsia"/>
          <w:b/>
          <w:sz w:val="28"/>
          <w:szCs w:val="28"/>
        </w:rPr>
        <w:t>年的工作思考</w:t>
      </w:r>
    </w:p>
    <w:p w:rsidR="0017789A" w:rsidRDefault="0017789A" w:rsidP="00B01630">
      <w:pPr>
        <w:spacing w:line="480" w:lineRule="exact"/>
        <w:ind w:firstLineChars="200" w:firstLine="560"/>
        <w:jc w:val="left"/>
        <w:rPr>
          <w:sz w:val="28"/>
          <w:szCs w:val="28"/>
        </w:rPr>
      </w:pPr>
      <w:r>
        <w:rPr>
          <w:rFonts w:hint="eastAsia"/>
          <w:sz w:val="28"/>
          <w:szCs w:val="28"/>
        </w:rPr>
        <w:t>2018</w:t>
      </w:r>
      <w:r>
        <w:rPr>
          <w:rFonts w:hint="eastAsia"/>
          <w:sz w:val="28"/>
          <w:szCs w:val="28"/>
        </w:rPr>
        <w:t>年是我们认真学习与落实党的十九大报告精神，在社会发展新的历史时期发挥社会组织</w:t>
      </w:r>
      <w:r w:rsidR="00183AB2">
        <w:rPr>
          <w:rFonts w:hint="eastAsia"/>
          <w:sz w:val="28"/>
          <w:szCs w:val="28"/>
        </w:rPr>
        <w:t>积极作用的重要一年。是我们要继续深化改革、努力创新、扎实工作的一年</w:t>
      </w:r>
      <w:r>
        <w:rPr>
          <w:rFonts w:hint="eastAsia"/>
          <w:sz w:val="28"/>
          <w:szCs w:val="28"/>
        </w:rPr>
        <w:t>。</w:t>
      </w:r>
    </w:p>
    <w:p w:rsidR="0017789A" w:rsidRDefault="0017789A" w:rsidP="00B01630">
      <w:pPr>
        <w:pStyle w:val="a4"/>
        <w:numPr>
          <w:ilvl w:val="0"/>
          <w:numId w:val="3"/>
        </w:numPr>
        <w:spacing w:line="480" w:lineRule="exact"/>
        <w:ind w:left="0" w:firstLine="560"/>
        <w:jc w:val="left"/>
        <w:rPr>
          <w:sz w:val="28"/>
          <w:szCs w:val="28"/>
        </w:rPr>
      </w:pPr>
      <w:r w:rsidRPr="0017789A">
        <w:rPr>
          <w:rFonts w:hint="eastAsia"/>
          <w:sz w:val="28"/>
          <w:szCs w:val="28"/>
        </w:rPr>
        <w:t>认真落实《国家慈善法</w:t>
      </w:r>
      <w:r>
        <w:rPr>
          <w:rFonts w:hint="eastAsia"/>
          <w:sz w:val="28"/>
          <w:szCs w:val="28"/>
        </w:rPr>
        <w:t>》</w:t>
      </w:r>
      <w:r w:rsidR="00183AB2">
        <w:rPr>
          <w:rFonts w:hint="eastAsia"/>
          <w:sz w:val="28"/>
          <w:szCs w:val="28"/>
        </w:rPr>
        <w:t>，把组织属性申请</w:t>
      </w:r>
      <w:r w:rsidRPr="0017789A">
        <w:rPr>
          <w:rFonts w:hint="eastAsia"/>
          <w:sz w:val="28"/>
          <w:szCs w:val="28"/>
        </w:rPr>
        <w:t>改为慈善属性，在已有的经验与研究的基础上把项目做得更有效</w:t>
      </w:r>
      <w:r>
        <w:rPr>
          <w:rFonts w:hint="eastAsia"/>
          <w:sz w:val="28"/>
          <w:szCs w:val="28"/>
        </w:rPr>
        <w:t>、</w:t>
      </w:r>
      <w:r w:rsidRPr="0017789A">
        <w:rPr>
          <w:rFonts w:hint="eastAsia"/>
          <w:sz w:val="28"/>
          <w:szCs w:val="28"/>
        </w:rPr>
        <w:t>受众面</w:t>
      </w:r>
      <w:r>
        <w:rPr>
          <w:rFonts w:hint="eastAsia"/>
          <w:sz w:val="28"/>
          <w:szCs w:val="28"/>
        </w:rPr>
        <w:t>更宽、社会效益更好。特别在配合教育行政部门建立更加有效的优秀教师的激励机制上，做积极的探讨与实践。</w:t>
      </w:r>
    </w:p>
    <w:p w:rsidR="0017789A" w:rsidRDefault="00B01630" w:rsidP="00B01630">
      <w:pPr>
        <w:pStyle w:val="a4"/>
        <w:numPr>
          <w:ilvl w:val="0"/>
          <w:numId w:val="3"/>
        </w:numPr>
        <w:spacing w:line="480" w:lineRule="exact"/>
        <w:ind w:left="0" w:firstLine="560"/>
        <w:jc w:val="left"/>
        <w:rPr>
          <w:sz w:val="28"/>
          <w:szCs w:val="28"/>
        </w:rPr>
      </w:pPr>
      <w:r w:rsidRPr="00B01630">
        <w:rPr>
          <w:rFonts w:hint="eastAsia"/>
          <w:sz w:val="28"/>
          <w:szCs w:val="28"/>
        </w:rPr>
        <w:t>2017</w:t>
      </w:r>
      <w:r w:rsidRPr="00B01630">
        <w:rPr>
          <w:rFonts w:hint="eastAsia"/>
          <w:sz w:val="28"/>
          <w:szCs w:val="28"/>
        </w:rPr>
        <w:t>年本基金会公益项目支出</w:t>
      </w:r>
      <w:r w:rsidRPr="00B01630">
        <w:rPr>
          <w:rFonts w:hint="eastAsia"/>
          <w:sz w:val="28"/>
          <w:szCs w:val="28"/>
        </w:rPr>
        <w:t>/2016</w:t>
      </w:r>
      <w:r w:rsidRPr="00B01630">
        <w:rPr>
          <w:rFonts w:hint="eastAsia"/>
          <w:sz w:val="28"/>
          <w:szCs w:val="28"/>
        </w:rPr>
        <w:t>年捐赠收入比为</w:t>
      </w:r>
      <w:r w:rsidRPr="00B01630">
        <w:rPr>
          <w:rFonts w:hint="eastAsia"/>
          <w:sz w:val="28"/>
          <w:szCs w:val="28"/>
        </w:rPr>
        <w:t>1244.46 %</w:t>
      </w:r>
      <w:r>
        <w:rPr>
          <w:rFonts w:hint="eastAsia"/>
          <w:sz w:val="28"/>
          <w:szCs w:val="28"/>
        </w:rPr>
        <w:t>，如果说“量入为出”那就今年的开支大大超过了基金会的承受能力。所以</w:t>
      </w:r>
      <w:r w:rsidR="0017789A">
        <w:rPr>
          <w:rFonts w:hint="eastAsia"/>
          <w:sz w:val="28"/>
          <w:szCs w:val="28"/>
        </w:rPr>
        <w:t>2018</w:t>
      </w:r>
      <w:r w:rsidR="00852333">
        <w:rPr>
          <w:rFonts w:hint="eastAsia"/>
          <w:sz w:val="28"/>
          <w:szCs w:val="28"/>
        </w:rPr>
        <w:t>年的预算</w:t>
      </w:r>
      <w:r w:rsidR="0017789A">
        <w:rPr>
          <w:rFonts w:hint="eastAsia"/>
          <w:sz w:val="28"/>
          <w:szCs w:val="28"/>
        </w:rPr>
        <w:t>要对已有项目</w:t>
      </w:r>
      <w:r w:rsidR="00852333">
        <w:rPr>
          <w:rFonts w:hint="eastAsia"/>
          <w:sz w:val="28"/>
          <w:szCs w:val="28"/>
        </w:rPr>
        <w:t>从公益性和实际效益</w:t>
      </w:r>
      <w:r w:rsidR="0017789A">
        <w:rPr>
          <w:rFonts w:hint="eastAsia"/>
          <w:sz w:val="28"/>
          <w:szCs w:val="28"/>
        </w:rPr>
        <w:t>进行认真的梳理</w:t>
      </w:r>
      <w:r w:rsidR="00852333">
        <w:rPr>
          <w:rFonts w:hint="eastAsia"/>
          <w:sz w:val="28"/>
          <w:szCs w:val="28"/>
        </w:rPr>
        <w:t>，做好资金的调整，对受众面较窄、公益性不强的项目进行淘汰；对社会、教育内部急需解决的困难与项目加大力度予以支持；可以向教育行政申请的资金我们将不予支持</w:t>
      </w:r>
      <w:r w:rsidR="00183AB2">
        <w:rPr>
          <w:rFonts w:hint="eastAsia"/>
          <w:sz w:val="28"/>
          <w:szCs w:val="28"/>
        </w:rPr>
        <w:t>；</w:t>
      </w:r>
      <w:r w:rsidR="00852333">
        <w:rPr>
          <w:rFonts w:hint="eastAsia"/>
          <w:sz w:val="28"/>
          <w:szCs w:val="28"/>
        </w:rPr>
        <w:t>在社会效益上争取“</w:t>
      </w:r>
      <w:r w:rsidR="00852333">
        <w:rPr>
          <w:rFonts w:hint="eastAsia"/>
          <w:sz w:val="28"/>
          <w:szCs w:val="28"/>
        </w:rPr>
        <w:t>1+1</w:t>
      </w:r>
      <w:r w:rsidR="00183AB2">
        <w:rPr>
          <w:rFonts w:hint="eastAsia"/>
          <w:sz w:val="28"/>
          <w:szCs w:val="28"/>
        </w:rPr>
        <w:t>大于</w:t>
      </w:r>
      <w:r w:rsidR="00852333">
        <w:rPr>
          <w:rFonts w:hint="eastAsia"/>
          <w:sz w:val="28"/>
          <w:szCs w:val="28"/>
        </w:rPr>
        <w:t>2</w:t>
      </w:r>
      <w:r w:rsidR="00852333">
        <w:rPr>
          <w:rFonts w:hint="eastAsia"/>
          <w:sz w:val="28"/>
          <w:szCs w:val="28"/>
        </w:rPr>
        <w:t>”，在项目设置与经费投入方面再也不能简单做加法、不撒“胡椒面”、也不再简单强调“就高不就低”的做法</w:t>
      </w:r>
      <w:r w:rsidR="00183AB2">
        <w:rPr>
          <w:rFonts w:hint="eastAsia"/>
          <w:sz w:val="28"/>
          <w:szCs w:val="28"/>
        </w:rPr>
        <w:t>，把资金真正用在教育急需解决的难点</w:t>
      </w:r>
      <w:r w:rsidR="00852333">
        <w:rPr>
          <w:rFonts w:hint="eastAsia"/>
          <w:sz w:val="28"/>
          <w:szCs w:val="28"/>
        </w:rPr>
        <w:t>上。</w:t>
      </w:r>
    </w:p>
    <w:p w:rsidR="00EE123C" w:rsidRDefault="00EE123C" w:rsidP="002F6129">
      <w:pPr>
        <w:pStyle w:val="a4"/>
        <w:numPr>
          <w:ilvl w:val="0"/>
          <w:numId w:val="3"/>
        </w:numPr>
        <w:spacing w:line="480" w:lineRule="exact"/>
        <w:ind w:left="0" w:firstLine="560"/>
        <w:jc w:val="left"/>
        <w:rPr>
          <w:sz w:val="28"/>
          <w:szCs w:val="28"/>
        </w:rPr>
      </w:pPr>
      <w:r>
        <w:rPr>
          <w:rFonts w:hint="eastAsia"/>
          <w:sz w:val="28"/>
          <w:szCs w:val="28"/>
        </w:rPr>
        <w:t>根据黄浦区教育基金会的发展、服务内容等方面的实际情况对基金会的《章程》做必要的修改</w:t>
      </w:r>
      <w:r>
        <w:rPr>
          <w:sz w:val="28"/>
          <w:szCs w:val="28"/>
        </w:rPr>
        <w:br/>
      </w:r>
      <w:r w:rsidR="002F6129">
        <w:rPr>
          <w:rFonts w:hint="eastAsia"/>
          <w:sz w:val="28"/>
          <w:szCs w:val="28"/>
        </w:rPr>
        <w:t xml:space="preserve">    </w:t>
      </w:r>
      <w:r>
        <w:rPr>
          <w:sz w:val="28"/>
          <w:szCs w:val="28"/>
        </w:rPr>
        <w:t>一是属性改为慈善属性后</w:t>
      </w:r>
      <w:r>
        <w:rPr>
          <w:rFonts w:hint="eastAsia"/>
          <w:sz w:val="28"/>
          <w:szCs w:val="28"/>
        </w:rPr>
        <w:t>，</w:t>
      </w:r>
      <w:r>
        <w:rPr>
          <w:sz w:val="28"/>
          <w:szCs w:val="28"/>
        </w:rPr>
        <w:t>必须根据</w:t>
      </w:r>
      <w:r>
        <w:rPr>
          <w:rFonts w:hint="eastAsia"/>
          <w:sz w:val="28"/>
          <w:szCs w:val="28"/>
        </w:rPr>
        <w:t>《国家慈善法》对《章程》重新修订；</w:t>
      </w:r>
    </w:p>
    <w:p w:rsidR="00EE123C" w:rsidRDefault="002F6129" w:rsidP="00B01630">
      <w:pPr>
        <w:pStyle w:val="a4"/>
        <w:spacing w:line="480" w:lineRule="exact"/>
        <w:ind w:firstLine="560"/>
        <w:jc w:val="left"/>
        <w:rPr>
          <w:sz w:val="28"/>
          <w:szCs w:val="28"/>
        </w:rPr>
      </w:pPr>
      <w:r>
        <w:rPr>
          <w:rFonts w:hint="eastAsia"/>
          <w:sz w:val="28"/>
          <w:szCs w:val="28"/>
        </w:rPr>
        <w:t>二</w:t>
      </w:r>
      <w:r w:rsidR="00EE123C">
        <w:rPr>
          <w:rFonts w:hint="eastAsia"/>
          <w:sz w:val="28"/>
          <w:szCs w:val="28"/>
        </w:rPr>
        <w:t>是我会服务内容已经从奖励优秀教师、奖教助学发展到关心为教育做出贡献的老教育工作者，那就必须在《章程》与执照</w:t>
      </w:r>
      <w:r w:rsidR="00857E12">
        <w:rPr>
          <w:rFonts w:hint="eastAsia"/>
          <w:sz w:val="28"/>
          <w:szCs w:val="28"/>
        </w:rPr>
        <w:t>的业务</w:t>
      </w:r>
      <w:r w:rsidR="00EE123C">
        <w:rPr>
          <w:rFonts w:hint="eastAsia"/>
          <w:sz w:val="28"/>
          <w:szCs w:val="28"/>
        </w:rPr>
        <w:t>上有所改动与体现；</w:t>
      </w:r>
    </w:p>
    <w:p w:rsidR="00EE123C" w:rsidRDefault="002F6129" w:rsidP="00B01630">
      <w:pPr>
        <w:pStyle w:val="a4"/>
        <w:spacing w:line="480" w:lineRule="exact"/>
        <w:ind w:firstLine="560"/>
        <w:jc w:val="left"/>
        <w:rPr>
          <w:sz w:val="28"/>
          <w:szCs w:val="28"/>
        </w:rPr>
      </w:pPr>
      <w:r>
        <w:rPr>
          <w:rFonts w:hint="eastAsia"/>
          <w:sz w:val="28"/>
          <w:szCs w:val="28"/>
        </w:rPr>
        <w:t>三</w:t>
      </w:r>
      <w:r w:rsidR="00724949">
        <w:rPr>
          <w:rFonts w:hint="eastAsia"/>
          <w:sz w:val="28"/>
          <w:szCs w:val="28"/>
        </w:rPr>
        <w:t>是提议理事会议由原来规定的“每</w:t>
      </w:r>
      <w:r w:rsidR="009F4C1D">
        <w:rPr>
          <w:rFonts w:hint="eastAsia"/>
          <w:sz w:val="28"/>
          <w:szCs w:val="28"/>
        </w:rPr>
        <w:t>年三次”改为“每</w:t>
      </w:r>
      <w:r w:rsidR="00EE123C">
        <w:rPr>
          <w:rFonts w:hint="eastAsia"/>
          <w:sz w:val="28"/>
          <w:szCs w:val="28"/>
        </w:rPr>
        <w:t>年二次”。</w:t>
      </w:r>
      <w:r w:rsidR="00EE123C">
        <w:rPr>
          <w:rFonts w:hint="eastAsia"/>
          <w:sz w:val="28"/>
          <w:szCs w:val="28"/>
        </w:rPr>
        <w:lastRenderedPageBreak/>
        <w:t>在休会期间</w:t>
      </w:r>
      <w:r w:rsidR="007D51B9">
        <w:rPr>
          <w:rFonts w:hint="eastAsia"/>
          <w:sz w:val="28"/>
          <w:szCs w:val="28"/>
        </w:rPr>
        <w:t>可以由理事长或秘书长召集部分理事商议或利用通信手段征询理事会理事们的意见建议。</w:t>
      </w:r>
      <w:r w:rsidR="00185ED3">
        <w:rPr>
          <w:rFonts w:hint="eastAsia"/>
          <w:sz w:val="28"/>
          <w:szCs w:val="28"/>
        </w:rPr>
        <w:t>也可以在必要的时候增加理事会议。</w:t>
      </w:r>
    </w:p>
    <w:p w:rsidR="007D51B9" w:rsidRDefault="002F6129" w:rsidP="00B01630">
      <w:pPr>
        <w:pStyle w:val="a4"/>
        <w:spacing w:line="480" w:lineRule="exact"/>
        <w:ind w:firstLine="560"/>
        <w:jc w:val="left"/>
        <w:rPr>
          <w:sz w:val="28"/>
          <w:szCs w:val="28"/>
        </w:rPr>
      </w:pPr>
      <w:r>
        <w:rPr>
          <w:rFonts w:hint="eastAsia"/>
          <w:sz w:val="28"/>
          <w:szCs w:val="28"/>
        </w:rPr>
        <w:t>以上内容请理事审议，最后三</w:t>
      </w:r>
      <w:r w:rsidR="007D51B9">
        <w:rPr>
          <w:rFonts w:hint="eastAsia"/>
          <w:sz w:val="28"/>
          <w:szCs w:val="28"/>
        </w:rPr>
        <w:t>项提议请理事们表决通过。</w:t>
      </w:r>
    </w:p>
    <w:p w:rsidR="00185ED3" w:rsidRDefault="00185ED3" w:rsidP="00185ED3">
      <w:pPr>
        <w:pStyle w:val="a4"/>
        <w:spacing w:line="480" w:lineRule="exact"/>
        <w:ind w:firstLine="560"/>
        <w:jc w:val="left"/>
        <w:rPr>
          <w:rFonts w:hint="eastAsia"/>
          <w:sz w:val="28"/>
          <w:szCs w:val="28"/>
        </w:rPr>
      </w:pPr>
    </w:p>
    <w:p w:rsidR="009428C4" w:rsidRDefault="00185ED3" w:rsidP="00185ED3">
      <w:pPr>
        <w:pStyle w:val="a4"/>
        <w:spacing w:line="480" w:lineRule="exact"/>
        <w:ind w:firstLine="560"/>
        <w:jc w:val="left"/>
        <w:rPr>
          <w:sz w:val="28"/>
          <w:szCs w:val="28"/>
        </w:rPr>
      </w:pPr>
      <w:bookmarkStart w:id="0" w:name="_GoBack"/>
      <w:bookmarkEnd w:id="0"/>
      <w:r>
        <w:rPr>
          <w:rFonts w:hint="eastAsia"/>
          <w:sz w:val="28"/>
          <w:szCs w:val="28"/>
        </w:rPr>
        <w:t>对理事们关心基金会发展，积极参加本会课题研究与调查研究，认真撰写《生生不息助学金》工作的报道表示衷心的感谢！</w:t>
      </w:r>
    </w:p>
    <w:p w:rsidR="009428C4" w:rsidRDefault="009428C4" w:rsidP="00EE123C">
      <w:pPr>
        <w:pStyle w:val="a4"/>
        <w:spacing w:line="480" w:lineRule="exact"/>
        <w:ind w:firstLineChars="0" w:firstLine="0"/>
        <w:jc w:val="left"/>
        <w:rPr>
          <w:sz w:val="28"/>
          <w:szCs w:val="28"/>
        </w:rPr>
      </w:pPr>
    </w:p>
    <w:p w:rsidR="009428C4" w:rsidRDefault="009428C4" w:rsidP="00EE123C">
      <w:pPr>
        <w:pStyle w:val="a4"/>
        <w:spacing w:line="480" w:lineRule="exact"/>
        <w:ind w:firstLineChars="0" w:firstLine="0"/>
        <w:jc w:val="left"/>
        <w:rPr>
          <w:sz w:val="28"/>
          <w:szCs w:val="28"/>
        </w:rPr>
      </w:pPr>
    </w:p>
    <w:p w:rsidR="009428C4" w:rsidRDefault="009428C4" w:rsidP="009428C4">
      <w:pPr>
        <w:pStyle w:val="a4"/>
        <w:spacing w:line="480" w:lineRule="exact"/>
        <w:ind w:firstLineChars="1600" w:firstLine="4480"/>
        <w:jc w:val="left"/>
        <w:rPr>
          <w:sz w:val="28"/>
          <w:szCs w:val="28"/>
        </w:rPr>
      </w:pPr>
      <w:r>
        <w:rPr>
          <w:rFonts w:hint="eastAsia"/>
          <w:sz w:val="28"/>
          <w:szCs w:val="28"/>
        </w:rPr>
        <w:t>上海市黄浦区教育基金会</w:t>
      </w:r>
    </w:p>
    <w:p w:rsidR="009428C4" w:rsidRPr="0017789A" w:rsidRDefault="009428C4" w:rsidP="009428C4">
      <w:pPr>
        <w:pStyle w:val="a4"/>
        <w:spacing w:line="480" w:lineRule="exact"/>
        <w:ind w:firstLineChars="1800" w:firstLine="5040"/>
        <w:jc w:val="left"/>
        <w:rPr>
          <w:sz w:val="28"/>
          <w:szCs w:val="28"/>
        </w:rPr>
      </w:pP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p>
    <w:sectPr w:rsidR="009428C4" w:rsidRPr="0017789A" w:rsidSect="00176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4E" w:rsidRDefault="00E4794E" w:rsidP="00310740">
      <w:r>
        <w:separator/>
      </w:r>
    </w:p>
  </w:endnote>
  <w:endnote w:type="continuationSeparator" w:id="0">
    <w:p w:rsidR="00E4794E" w:rsidRDefault="00E4794E" w:rsidP="003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4E" w:rsidRDefault="00E4794E" w:rsidP="00310740">
      <w:r>
        <w:separator/>
      </w:r>
    </w:p>
  </w:footnote>
  <w:footnote w:type="continuationSeparator" w:id="0">
    <w:p w:rsidR="00E4794E" w:rsidRDefault="00E4794E" w:rsidP="0031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0B9"/>
    <w:multiLevelType w:val="hybridMultilevel"/>
    <w:tmpl w:val="FEA81930"/>
    <w:lvl w:ilvl="0" w:tplc="3DEE572E">
      <w:start w:val="1"/>
      <w:numFmt w:val="japaneseCounting"/>
      <w:lvlText w:val="%1、"/>
      <w:lvlJc w:val="left"/>
      <w:pPr>
        <w:ind w:left="1625" w:hanging="10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AEC4BF4"/>
    <w:multiLevelType w:val="hybridMultilevel"/>
    <w:tmpl w:val="5F105808"/>
    <w:lvl w:ilvl="0" w:tplc="9A2043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E30F4E"/>
    <w:multiLevelType w:val="hybridMultilevel"/>
    <w:tmpl w:val="2268796E"/>
    <w:lvl w:ilvl="0" w:tplc="E528E57A">
      <w:start w:val="1"/>
      <w:numFmt w:val="decimal"/>
      <w:lvlText w:val="%1、"/>
      <w:lvlJc w:val="left"/>
      <w:pPr>
        <w:ind w:left="2345" w:hanging="720"/>
      </w:pPr>
      <w:rPr>
        <w:rFonts w:hint="default"/>
      </w:rPr>
    </w:lvl>
    <w:lvl w:ilvl="1" w:tplc="04090019" w:tentative="1">
      <w:start w:val="1"/>
      <w:numFmt w:val="lowerLetter"/>
      <w:lvlText w:val="%2)"/>
      <w:lvlJc w:val="left"/>
      <w:pPr>
        <w:ind w:left="2465" w:hanging="420"/>
      </w:pPr>
    </w:lvl>
    <w:lvl w:ilvl="2" w:tplc="0409001B" w:tentative="1">
      <w:start w:val="1"/>
      <w:numFmt w:val="lowerRoman"/>
      <w:lvlText w:val="%3."/>
      <w:lvlJc w:val="right"/>
      <w:pPr>
        <w:ind w:left="2885" w:hanging="420"/>
      </w:pPr>
    </w:lvl>
    <w:lvl w:ilvl="3" w:tplc="0409000F" w:tentative="1">
      <w:start w:val="1"/>
      <w:numFmt w:val="decimal"/>
      <w:lvlText w:val="%4."/>
      <w:lvlJc w:val="left"/>
      <w:pPr>
        <w:ind w:left="3305" w:hanging="420"/>
      </w:pPr>
    </w:lvl>
    <w:lvl w:ilvl="4" w:tplc="04090019" w:tentative="1">
      <w:start w:val="1"/>
      <w:numFmt w:val="lowerLetter"/>
      <w:lvlText w:val="%5)"/>
      <w:lvlJc w:val="left"/>
      <w:pPr>
        <w:ind w:left="3725" w:hanging="420"/>
      </w:pPr>
    </w:lvl>
    <w:lvl w:ilvl="5" w:tplc="0409001B" w:tentative="1">
      <w:start w:val="1"/>
      <w:numFmt w:val="lowerRoman"/>
      <w:lvlText w:val="%6."/>
      <w:lvlJc w:val="right"/>
      <w:pPr>
        <w:ind w:left="4145" w:hanging="420"/>
      </w:pPr>
    </w:lvl>
    <w:lvl w:ilvl="6" w:tplc="0409000F" w:tentative="1">
      <w:start w:val="1"/>
      <w:numFmt w:val="decimal"/>
      <w:lvlText w:val="%7."/>
      <w:lvlJc w:val="left"/>
      <w:pPr>
        <w:ind w:left="4565" w:hanging="420"/>
      </w:pPr>
    </w:lvl>
    <w:lvl w:ilvl="7" w:tplc="04090019" w:tentative="1">
      <w:start w:val="1"/>
      <w:numFmt w:val="lowerLetter"/>
      <w:lvlText w:val="%8)"/>
      <w:lvlJc w:val="left"/>
      <w:pPr>
        <w:ind w:left="4985" w:hanging="420"/>
      </w:pPr>
    </w:lvl>
    <w:lvl w:ilvl="8" w:tplc="0409001B" w:tentative="1">
      <w:start w:val="1"/>
      <w:numFmt w:val="lowerRoman"/>
      <w:lvlText w:val="%9."/>
      <w:lvlJc w:val="right"/>
      <w:pPr>
        <w:ind w:left="54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DDE"/>
    <w:rsid w:val="00153319"/>
    <w:rsid w:val="001763FC"/>
    <w:rsid w:val="0017789A"/>
    <w:rsid w:val="00183AB2"/>
    <w:rsid w:val="00185ED3"/>
    <w:rsid w:val="001C158A"/>
    <w:rsid w:val="0020610C"/>
    <w:rsid w:val="002126CD"/>
    <w:rsid w:val="00255A54"/>
    <w:rsid w:val="002571FE"/>
    <w:rsid w:val="002C124E"/>
    <w:rsid w:val="002F6129"/>
    <w:rsid w:val="00310740"/>
    <w:rsid w:val="003E6643"/>
    <w:rsid w:val="00400959"/>
    <w:rsid w:val="004377A5"/>
    <w:rsid w:val="00472ABE"/>
    <w:rsid w:val="005C4A28"/>
    <w:rsid w:val="005E4D5A"/>
    <w:rsid w:val="00657C6A"/>
    <w:rsid w:val="006B4D76"/>
    <w:rsid w:val="00724949"/>
    <w:rsid w:val="007A7DDE"/>
    <w:rsid w:val="007D51B9"/>
    <w:rsid w:val="00852333"/>
    <w:rsid w:val="00857E12"/>
    <w:rsid w:val="008B61C3"/>
    <w:rsid w:val="008D648D"/>
    <w:rsid w:val="008F2E6E"/>
    <w:rsid w:val="00925B84"/>
    <w:rsid w:val="0093165E"/>
    <w:rsid w:val="009428C4"/>
    <w:rsid w:val="00942D60"/>
    <w:rsid w:val="009B20EB"/>
    <w:rsid w:val="009E5933"/>
    <w:rsid w:val="009F4C1D"/>
    <w:rsid w:val="00A73DC4"/>
    <w:rsid w:val="00B00807"/>
    <w:rsid w:val="00B01630"/>
    <w:rsid w:val="00CE1613"/>
    <w:rsid w:val="00D20BDA"/>
    <w:rsid w:val="00D22518"/>
    <w:rsid w:val="00D56E1E"/>
    <w:rsid w:val="00E4794E"/>
    <w:rsid w:val="00EB6C60"/>
    <w:rsid w:val="00ED6163"/>
    <w:rsid w:val="00EE123C"/>
    <w:rsid w:val="00F17393"/>
    <w:rsid w:val="00F21DD4"/>
    <w:rsid w:val="00FD0863"/>
    <w:rsid w:val="00FE5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A7DDE"/>
    <w:pPr>
      <w:ind w:leftChars="2500" w:left="100"/>
    </w:pPr>
  </w:style>
  <w:style w:type="character" w:customStyle="1" w:styleId="Char">
    <w:name w:val="日期 Char"/>
    <w:basedOn w:val="a0"/>
    <w:link w:val="a3"/>
    <w:uiPriority w:val="99"/>
    <w:semiHidden/>
    <w:rsid w:val="007A7DDE"/>
  </w:style>
  <w:style w:type="paragraph" w:styleId="a4">
    <w:name w:val="List Paragraph"/>
    <w:basedOn w:val="a"/>
    <w:uiPriority w:val="34"/>
    <w:qFormat/>
    <w:rsid w:val="007A7DDE"/>
    <w:pPr>
      <w:ind w:firstLineChars="200" w:firstLine="420"/>
    </w:pPr>
  </w:style>
  <w:style w:type="paragraph" w:styleId="a5">
    <w:name w:val="header"/>
    <w:basedOn w:val="a"/>
    <w:link w:val="Char0"/>
    <w:uiPriority w:val="99"/>
    <w:unhideWhenUsed/>
    <w:rsid w:val="00310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0740"/>
    <w:rPr>
      <w:sz w:val="18"/>
      <w:szCs w:val="18"/>
    </w:rPr>
  </w:style>
  <w:style w:type="paragraph" w:styleId="a6">
    <w:name w:val="footer"/>
    <w:basedOn w:val="a"/>
    <w:link w:val="Char1"/>
    <w:uiPriority w:val="99"/>
    <w:unhideWhenUsed/>
    <w:rsid w:val="00310740"/>
    <w:pPr>
      <w:tabs>
        <w:tab w:val="center" w:pos="4153"/>
        <w:tab w:val="right" w:pos="8306"/>
      </w:tabs>
      <w:snapToGrid w:val="0"/>
      <w:jc w:val="left"/>
    </w:pPr>
    <w:rPr>
      <w:sz w:val="18"/>
      <w:szCs w:val="18"/>
    </w:rPr>
  </w:style>
  <w:style w:type="character" w:customStyle="1" w:styleId="Char1">
    <w:name w:val="页脚 Char"/>
    <w:basedOn w:val="a0"/>
    <w:link w:val="a6"/>
    <w:uiPriority w:val="99"/>
    <w:rsid w:val="00310740"/>
    <w:rPr>
      <w:sz w:val="18"/>
      <w:szCs w:val="18"/>
    </w:rPr>
  </w:style>
  <w:style w:type="table" w:styleId="a7">
    <w:name w:val="Table Grid"/>
    <w:basedOn w:val="a1"/>
    <w:uiPriority w:val="59"/>
    <w:rsid w:val="0025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A7DDE"/>
    <w:pPr>
      <w:ind w:leftChars="2500" w:left="100"/>
    </w:pPr>
  </w:style>
  <w:style w:type="character" w:customStyle="1" w:styleId="Char">
    <w:name w:val="日期 Char"/>
    <w:basedOn w:val="a0"/>
    <w:link w:val="a3"/>
    <w:uiPriority w:val="99"/>
    <w:semiHidden/>
    <w:rsid w:val="007A7DDE"/>
  </w:style>
  <w:style w:type="paragraph" w:styleId="a4">
    <w:name w:val="List Paragraph"/>
    <w:basedOn w:val="a"/>
    <w:uiPriority w:val="34"/>
    <w:qFormat/>
    <w:rsid w:val="007A7DDE"/>
    <w:pPr>
      <w:ind w:firstLineChars="200" w:firstLine="420"/>
    </w:pPr>
  </w:style>
  <w:style w:type="paragraph" w:styleId="a5">
    <w:name w:val="header"/>
    <w:basedOn w:val="a"/>
    <w:link w:val="Char0"/>
    <w:uiPriority w:val="99"/>
    <w:unhideWhenUsed/>
    <w:rsid w:val="00310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0740"/>
    <w:rPr>
      <w:sz w:val="18"/>
      <w:szCs w:val="18"/>
    </w:rPr>
  </w:style>
  <w:style w:type="paragraph" w:styleId="a6">
    <w:name w:val="footer"/>
    <w:basedOn w:val="a"/>
    <w:link w:val="Char1"/>
    <w:uiPriority w:val="99"/>
    <w:unhideWhenUsed/>
    <w:rsid w:val="00310740"/>
    <w:pPr>
      <w:tabs>
        <w:tab w:val="center" w:pos="4153"/>
        <w:tab w:val="right" w:pos="8306"/>
      </w:tabs>
      <w:snapToGrid w:val="0"/>
      <w:jc w:val="left"/>
    </w:pPr>
    <w:rPr>
      <w:sz w:val="18"/>
      <w:szCs w:val="18"/>
    </w:rPr>
  </w:style>
  <w:style w:type="character" w:customStyle="1" w:styleId="Char1">
    <w:name w:val="页脚 Char"/>
    <w:basedOn w:val="a0"/>
    <w:link w:val="a6"/>
    <w:uiPriority w:val="99"/>
    <w:rsid w:val="00310740"/>
    <w:rPr>
      <w:sz w:val="18"/>
      <w:szCs w:val="18"/>
    </w:rPr>
  </w:style>
  <w:style w:type="table" w:styleId="a7">
    <w:name w:val="Table Grid"/>
    <w:basedOn w:val="a1"/>
    <w:uiPriority w:val="59"/>
    <w:rsid w:val="0025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339</Words>
  <Characters>1933</Characters>
  <Application>Microsoft Office Word</Application>
  <DocSecurity>0</DocSecurity>
  <Lines>16</Lines>
  <Paragraphs>4</Paragraphs>
  <ScaleCrop>false</ScaleCrop>
  <Company>P R C</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2017-12-04T06:44:00Z</dcterms:created>
  <dcterms:modified xsi:type="dcterms:W3CDTF">2017-12-27T01:32:00Z</dcterms:modified>
</cp:coreProperties>
</file>